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E" w:rsidRPr="00372DCE" w:rsidRDefault="00372DCE" w:rsidP="00372D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2DCE">
        <w:rPr>
          <w:rFonts w:ascii="Times New Roman" w:hAnsi="Times New Roman" w:cs="Times New Roman"/>
          <w:b/>
          <w:sz w:val="32"/>
          <w:szCs w:val="32"/>
          <w:u w:val="single"/>
        </w:rPr>
        <w:t>Выплаты на школьников начнутся со 2 августа</w:t>
      </w:r>
    </w:p>
    <w:p w:rsidR="00372DCE" w:rsidRPr="00372DCE" w:rsidRDefault="00372DCE" w:rsidP="00372DCE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2DCE">
        <w:rPr>
          <w:rFonts w:ascii="Times New Roman" w:hAnsi="Times New Roman" w:cs="Times New Roman"/>
          <w:sz w:val="28"/>
          <w:szCs w:val="28"/>
        </w:rPr>
        <w:t>Президент России Владимир Путин в среду, 28 июля, поручил досрочно, со 2 августа, начать единовременные выплаты на школьников по 10 тысяч рублей.</w:t>
      </w:r>
    </w:p>
    <w:p w:rsidR="00372DCE" w:rsidRPr="00372DCE" w:rsidRDefault="00372DCE" w:rsidP="00372DCE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DCE">
        <w:rPr>
          <w:rFonts w:ascii="Times New Roman" w:hAnsi="Times New Roman" w:cs="Times New Roman"/>
          <w:sz w:val="28"/>
          <w:szCs w:val="28"/>
        </w:rPr>
        <w:t>В ходе совещания глава государства принял решение о более ранним начале проведения выплат, до намеченной ранее даты - 16 августа.</w:t>
      </w:r>
      <w:proofErr w:type="gramEnd"/>
      <w:r w:rsidRPr="00372DCE">
        <w:rPr>
          <w:rFonts w:ascii="Times New Roman" w:hAnsi="Times New Roman" w:cs="Times New Roman"/>
          <w:sz w:val="28"/>
          <w:szCs w:val="28"/>
        </w:rPr>
        <w:t xml:space="preserve"> Путин отметил, что этот шаг поможет семьям со школьниками подготовиться к новому учебному году не спеша. Глава Минтруда Антон </w:t>
      </w:r>
      <w:proofErr w:type="spellStart"/>
      <w:r w:rsidRPr="00372DCE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 w:rsidRPr="00372DCE">
        <w:rPr>
          <w:rFonts w:ascii="Times New Roman" w:hAnsi="Times New Roman" w:cs="Times New Roman"/>
          <w:sz w:val="28"/>
          <w:szCs w:val="28"/>
        </w:rPr>
        <w:t xml:space="preserve"> доложил, что технически всё готово к тому, чтобы осуществлять выплаты уже со 2 августа. Он также сообщил, что Пенсионный фонд России принял заявления на "школьные" выплаты от 12,4 </w:t>
      </w:r>
      <w:proofErr w:type="gramStart"/>
      <w:r w:rsidRPr="00372DC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72DCE">
        <w:rPr>
          <w:rFonts w:ascii="Times New Roman" w:hAnsi="Times New Roman" w:cs="Times New Roman"/>
          <w:sz w:val="28"/>
          <w:szCs w:val="28"/>
        </w:rPr>
        <w:t xml:space="preserve"> родителей. По его словам, решения о назначении выплаты уже приняты в отношении 16,5 </w:t>
      </w:r>
      <w:proofErr w:type="gramStart"/>
      <w:r w:rsidRPr="00372DC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72DC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24E54" w:rsidRPr="00372DCE" w:rsidRDefault="00372DCE" w:rsidP="00372DCE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72DCE">
        <w:rPr>
          <w:rFonts w:ascii="Times New Roman" w:hAnsi="Times New Roman" w:cs="Times New Roman"/>
          <w:sz w:val="28"/>
          <w:szCs w:val="28"/>
        </w:rPr>
        <w:t>В Пенсионный фонд Белгородской области поступило 136 тысяч заявлений, вынесено 135 тысяч положительных решений в отношении 176 тысяч детей.</w:t>
      </w:r>
    </w:p>
    <w:sectPr w:rsidR="00124E54" w:rsidRPr="0037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CE"/>
    <w:rsid w:val="00124E54"/>
    <w:rsid w:val="003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2021-08-05T06:48:00Z</dcterms:created>
  <dcterms:modified xsi:type="dcterms:W3CDTF">2021-08-05T06:50:00Z</dcterms:modified>
</cp:coreProperties>
</file>