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A3" w:rsidRDefault="00E863A3" w:rsidP="00E863A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78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Уж сколь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</w:t>
      </w:r>
      <w:r w:rsidRPr="000C78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раз твердили миру…</w:t>
      </w:r>
    </w:p>
    <w:p w:rsidR="00133EB5" w:rsidRPr="000C7835" w:rsidRDefault="00133EB5" w:rsidP="00E863A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 все не впрок.</w:t>
      </w:r>
    </w:p>
    <w:p w:rsidR="00E863A3" w:rsidRDefault="00E863A3" w:rsidP="00E863A3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2ECE" w:rsidRDefault="00192ECE" w:rsidP="00E863A3">
      <w:pPr>
        <w:keepNext/>
        <w:keepLines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63A3" w:rsidRDefault="00192ECE" w:rsidP="00E863A3">
      <w:pPr>
        <w:keepNext/>
        <w:keepLines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Почему так бывает</w:t>
      </w:r>
      <w:r w:rsidR="00E863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сколько не повторяй прописные истины, человек поймет их правоту только тогда, когда уже поздно что-либо менять.</w:t>
      </w:r>
    </w:p>
    <w:p w:rsidR="00E863A3" w:rsidRDefault="00E863A3" w:rsidP="00E863A3">
      <w:pPr>
        <w:keepNext/>
        <w:keepLines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Сколько раз было сказано и написано, что сотрудники ПФР по домам не ходят, никаких сверок не проводят, документы не проверяют. Однако ежегодно большое количество граждан, бездумно подписавших какие-то документы или предоставивших свои персональные данные неизвестным людям, назвавшимся сотрудниками пенсионного фонда, приходят в управления ПФР с требованиями аннулировать составленные от их имени документы, а то и сменить им СНИЛС.</w:t>
      </w:r>
    </w:p>
    <w:p w:rsidR="00E863A3" w:rsidRDefault="00E863A3" w:rsidP="00E863A3">
      <w:pPr>
        <w:keepNext/>
        <w:keepLines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Самое обидное, что при всем желании сотрудники УПФР не смогут помочь этим людям прежде всего потому, что документы (заявление и договор об обязательном пенсионном страховании) не попадают в территориальные органы ПФР того региона, в котором </w:t>
      </w:r>
      <w:r w:rsidR="00932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были оформлены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агент</w:t>
      </w:r>
      <w:r w:rsidR="00932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НПФ. Кроме того, действующее законодательство не предусматривает аннулирование заключенного договора. Можно перекрыть данные документы другими, более поздними по дате подачи. Однако никто не сможет предугадать, когда документы будут сданы в ПФР агентами НПФ, которые, зная это положение законодательства, тоже стараются отправить договора и заявления в последние дни года.</w:t>
      </w:r>
    </w:p>
    <w:p w:rsidR="00E863A3" w:rsidRDefault="00E863A3" w:rsidP="00E863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Практика показывает, что очень многие граждане до сих пор не знают, что при переходе от одного страховщика к другому чаще, чем один раз в пять лет, они теряют деньги - заработанный страховщиком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инвестдоход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А ведь эта норма законодательства действует уже четвертый год, информация о потерях пенсионных накоплений при частой смене страховщика размещена на сайте ПФР, в средствах массовой информации, на информационных стендах УПФР.</w:t>
      </w:r>
    </w:p>
    <w:p w:rsidR="00E863A3" w:rsidRDefault="00E863A3" w:rsidP="00E863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Требование сменить СНИЛС также невыполнимо, так как законодательно определено, что у застрахованного лица может быть только один индивидуальный лицевой счет, который является уникальным, выдается один раз на всю жизнь. СНИЛС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необходим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только работодателю для отчисления страховых взносов, но 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для предоставления гражданину </w:t>
      </w:r>
      <w:r w:rsidR="00283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государственных и муниципальных услуг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льгот, а также для регистрации на портале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 И даже если предположить, что застрахованному лицу будет присвоен новый лицевой счет, все сформированные пенсионные накопления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все-равно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3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остаются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учтен</w:t>
      </w:r>
      <w:r w:rsidR="00283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283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старом счете и будут переданы другому страховщику по результатам рассмотрения документов, составленных по вашим персональным данным.</w:t>
      </w:r>
    </w:p>
    <w:p w:rsidR="00192ECE" w:rsidRDefault="00192ECE" w:rsidP="00E863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Кроме поквартирных обходов агенты НПФ практикуют посещения учреждений и организаций под видом всевозможных фондов </w:t>
      </w:r>
      <w:r w:rsidR="00932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одействия пенсионным реформам, </w:t>
      </w:r>
      <w:r w:rsidR="00932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азъяснения </w:t>
      </w:r>
      <w:r w:rsidR="00283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пенсионного законодательства</w:t>
      </w:r>
      <w:bookmarkStart w:id="0" w:name="_GoBack"/>
      <w:bookmarkEnd w:id="0"/>
      <w:r w:rsidR="002831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т.п. На деле же проводится агитация в пользу какого-либо конкретного негосударственного пенсионного фонда и оформление документов на передачу средств пенсионных накоплений в указанный фонд.</w:t>
      </w:r>
    </w:p>
    <w:p w:rsidR="0028319D" w:rsidRDefault="0028319D" w:rsidP="00E863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Разумеется, каждый гражданин вправе передать свои накопления в любой негосударственный пенсионный фонд, но делать это необходимо добровольно, осознанно и таким образом, чтобы при переходе не утратить полученный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инвестдоход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863A3" w:rsidRDefault="00E863A3" w:rsidP="00E863A3">
      <w:pPr>
        <w:keepNext/>
        <w:keepLines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</w:t>
      </w:r>
      <w:r w:rsidR="00932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может быть</w:t>
      </w:r>
      <w:r w:rsidR="00932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все-таки стоит немножко задуматься, прежде чем показывать нез</w:t>
      </w:r>
      <w:r w:rsidR="00932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ваным посетителям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свои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подписывать неизвестно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бумаги. </w:t>
      </w:r>
      <w:r w:rsidR="00932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сохранит ваше время, ваши нервы и, что немаловажно, ваши деньги.</w:t>
      </w:r>
    </w:p>
    <w:p w:rsidR="00E863A3" w:rsidRDefault="00E863A3" w:rsidP="00E863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863A3" w:rsidRDefault="00E863A3" w:rsidP="00E863A3">
      <w:pPr>
        <w:spacing w:after="0" w:line="360" w:lineRule="auto"/>
        <w:ind w:firstLine="708"/>
        <w:jc w:val="both"/>
      </w:pPr>
    </w:p>
    <w:sectPr w:rsidR="00E863A3" w:rsidSect="00E863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A3"/>
    <w:rsid w:val="00133EB5"/>
    <w:rsid w:val="00192ECE"/>
    <w:rsid w:val="0028319D"/>
    <w:rsid w:val="003B2E58"/>
    <w:rsid w:val="00932C76"/>
    <w:rsid w:val="00E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Карножицкая Наталья Михайловна</dc:creator>
  <cp:lastModifiedBy>Карножицкая Наталья Михайловна</cp:lastModifiedBy>
  <cp:revision>4</cp:revision>
  <dcterms:created xsi:type="dcterms:W3CDTF">2018-07-25T13:53:00Z</dcterms:created>
  <dcterms:modified xsi:type="dcterms:W3CDTF">2018-07-26T07:50:00Z</dcterms:modified>
</cp:coreProperties>
</file>