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CE5B1F" w:rsidRDefault="006B1A26" w:rsidP="002858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B1A26">
        <w:rPr>
          <w:rFonts w:ascii="Times New Roman" w:hAnsi="Times New Roman" w:cs="Times New Roman"/>
          <w:sz w:val="32"/>
          <w:szCs w:val="32"/>
        </w:rPr>
        <w:t>Дети должников по алиментам могут претендовать на получение пенсии по случаю потери кормильца</w:t>
      </w:r>
    </w:p>
    <w:p w:rsidR="006B1A26" w:rsidRPr="0010239F" w:rsidRDefault="006B1A26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 xml:space="preserve">Должника по алиментам, который не исполняет решение суда и скрывается от приставов, стало легче признать безвестно отсутствующим. Это стало возможным после внесения изменений в Гражданский  процессуальный Кодекс РФ и Федеральный Закон «Об исполнительном производстве». В настоящее время, если должник по алиментам находится в исполнительном розыске более 1 года, ему в судебном порядке может быть присвоен статус безвестно отсутствующего. Этот статус, присвоенный родителю,  дает его ребенку право претендовать на получение пенсии по случаю потери кормильца (СПК). 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Размер выплат зависит от трудовой деятельности должника: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•</w:t>
      </w:r>
      <w:r w:rsidRPr="006B1A26">
        <w:rPr>
          <w:rFonts w:ascii="Times New Roman" w:hAnsi="Times New Roman" w:cs="Times New Roman"/>
          <w:sz w:val="26"/>
          <w:szCs w:val="26"/>
        </w:rPr>
        <w:tab/>
        <w:t>если он официально проработал хотя бы один день, и за него были произведены отчисления в ПФР, то пенсия будет страховой,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•</w:t>
      </w:r>
      <w:r w:rsidRPr="006B1A26">
        <w:rPr>
          <w:rFonts w:ascii="Times New Roman" w:hAnsi="Times New Roman" w:cs="Times New Roman"/>
          <w:sz w:val="26"/>
          <w:szCs w:val="26"/>
        </w:rPr>
        <w:tab/>
        <w:t>если он никогда не работал, пенсия  будет социальной;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•</w:t>
      </w:r>
      <w:r w:rsidRPr="006B1A26">
        <w:rPr>
          <w:rFonts w:ascii="Times New Roman" w:hAnsi="Times New Roman" w:cs="Times New Roman"/>
          <w:sz w:val="26"/>
          <w:szCs w:val="26"/>
        </w:rPr>
        <w:tab/>
        <w:t>если он был военнослужащим или космонавтом, пенсия  будет государственной.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 xml:space="preserve">Страховая пенсия складывается из 50% от фиксированной выплаты* к пенсии – 2667,10 рублей и страховой пенсии. Страховая пенсия рассчитывается каждому индивидуально в зависимости от продолжительности страхового стажа и суммы пенсионных коэффициентов пропавшего кормильца. 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Социальная пенсия устанавливается в фиксированной сумме и с 01.04.2019 составляет 5283,84 рубля. При этом если пенсионер не работает, ему положена федеральная социальная доплата до прожиточного минимума,  который в Белгородской области в 2019 году составляет 8016 руб.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Выплаты будут продолжаться, пока ребенок не достигнет совершеннолетия, а при его обучении на очном отделении — до исполнения ему 23 лет или до завершения учебы.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С перечнем документов, необходимых для оформления пенсии по СПК, можно ознакомиться здесь.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6811" w:rsidRPr="00776811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A26">
        <w:rPr>
          <w:rFonts w:ascii="Times New Roman" w:hAnsi="Times New Roman" w:cs="Times New Roman"/>
          <w:sz w:val="26"/>
          <w:szCs w:val="26"/>
        </w:rPr>
        <w:t>*</w:t>
      </w:r>
      <w:r w:rsidRPr="006B1A26">
        <w:rPr>
          <w:rFonts w:ascii="Times New Roman" w:hAnsi="Times New Roman" w:cs="Times New Roman"/>
          <w:i/>
          <w:sz w:val="26"/>
          <w:szCs w:val="26"/>
        </w:rPr>
        <w:t>гарантированная государством выплата к страховой пенсии, ежегодно индексируется.</w:t>
      </w:r>
    </w:p>
    <w:sectPr w:rsidR="00776811" w:rsidRPr="0077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A41E8"/>
    <w:rsid w:val="00120056"/>
    <w:rsid w:val="002858F5"/>
    <w:rsid w:val="004C302A"/>
    <w:rsid w:val="005D021D"/>
    <w:rsid w:val="006B1A26"/>
    <w:rsid w:val="00776811"/>
    <w:rsid w:val="009966DD"/>
    <w:rsid w:val="00B32354"/>
    <w:rsid w:val="00BC53AF"/>
    <w:rsid w:val="00CE5B1F"/>
    <w:rsid w:val="00E25663"/>
    <w:rsid w:val="00E751CB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Дворникова Марина Игоревна</cp:lastModifiedBy>
  <cp:revision>2</cp:revision>
  <dcterms:created xsi:type="dcterms:W3CDTF">2019-06-19T09:18:00Z</dcterms:created>
  <dcterms:modified xsi:type="dcterms:W3CDTF">2019-06-19T09:18:00Z</dcterms:modified>
</cp:coreProperties>
</file>