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98" w:rsidRPr="004A531F" w:rsidRDefault="004A531F">
      <w:pPr>
        <w:rPr>
          <w:rFonts w:ascii="Times New Roman" w:hAnsi="Times New Roman" w:cs="Times New Roman"/>
        </w:rPr>
      </w:pPr>
      <w:r w:rsidRPr="004A531F">
        <w:rPr>
          <w:rFonts w:ascii="Times New Roman" w:hAnsi="Times New Roman" w:cs="Times New Roman"/>
        </w:rPr>
        <w:t>Перерасчет размера страховой пенсии по заявлению</w:t>
      </w:r>
    </w:p>
    <w:p w:rsidR="004A531F" w:rsidRPr="004A531F" w:rsidRDefault="004A531F" w:rsidP="004A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Заявительный перерасчет размера фиксированной выплаты к страховой пенсии в сторону увеличения осуществляется в случае:</w:t>
      </w:r>
    </w:p>
    <w:p w:rsidR="004A531F" w:rsidRPr="004A531F" w:rsidRDefault="004A531F" w:rsidP="004A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количества нетрудоспособных членов семьи, находящихся на иждивении. </w:t>
      </w: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у пенсионера нетрудоспособных иждивенцев устанавливается повышенная фиксированная выплата к страховой пенсии по старости и по инвалидности (учитывается не более трех нетрудоспособных иждивенцев);</w:t>
      </w:r>
    </w:p>
    <w:p w:rsidR="004A531F" w:rsidRPr="004A531F" w:rsidRDefault="004A531F" w:rsidP="004A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проживания в районах Крайнего Севера и приравненных к ним местностях. </w:t>
      </w: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Фиксированная выплата к страховой пенсии по старости, по инвалидности или по случаю потери кормильца увеличивается на соответствующий районный </w:t>
      </w:r>
      <w:proofErr w:type="gramStart"/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proofErr w:type="gramEnd"/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период проживания в указанных районах (местностях);</w:t>
      </w:r>
    </w:p>
    <w:p w:rsidR="004A531F" w:rsidRPr="004A531F" w:rsidRDefault="004A531F" w:rsidP="004A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приобретения необходимого календарного стажа работы в районах Крайнего Севера и (или) приравненных к ним местностях </w:t>
      </w: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страхового стажа. Устанавливается повышенная фиксированная выплата к страховой пенсии по старости или по инвалидности;</w:t>
      </w:r>
    </w:p>
    <w:p w:rsidR="004A531F" w:rsidRPr="004A531F" w:rsidRDefault="004A531F" w:rsidP="004A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категории получателей страховой пенсии по случаю потери кормильца. </w:t>
      </w: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ребенок, получающий страховую пенсию по случаю потери кормильца за одного родителя и впоследствии потерявший второго родителя, имеет право на повышенную фиксированную выплату;</w:t>
      </w:r>
    </w:p>
    <w:p w:rsidR="004A531F" w:rsidRPr="004A531F" w:rsidRDefault="004A531F" w:rsidP="004A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фиксированной выплаты будет произведен с 1-го числа месяца, следующего за месяцем, в котором принято заявление со всеми необходимыми для такого перерасчета документами.</w:t>
      </w:r>
    </w:p>
    <w:p w:rsidR="004A531F" w:rsidRPr="004A531F" w:rsidRDefault="004A531F" w:rsidP="004A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A53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пенсионера о перерасчете размера страховой пенсии в связи с увеличением индивидуального пенсионного коэффициента за период до 01.01.2015 (например, в связи с представлением дополнительных документов о стаже и заработке до 01.01.2002) принимается при условии одновременного представления необходимых для такого перерасчета документов, обязанность по представлению которых возложена на заявителя.</w:t>
        </w:r>
      </w:hyperlink>
    </w:p>
    <w:p w:rsidR="004A531F" w:rsidRPr="004A531F" w:rsidRDefault="004A531F" w:rsidP="004A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перерасчет осуществляется с 1-го числа месяца следующего за месяцем, в котором принято заявление.</w:t>
      </w:r>
    </w:p>
    <w:p w:rsidR="004A531F" w:rsidRDefault="004A531F"/>
    <w:sectPr w:rsidR="004A531F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9E9"/>
    <w:multiLevelType w:val="multilevel"/>
    <w:tmpl w:val="D81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1F"/>
    <w:rsid w:val="004A531F"/>
    <w:rsid w:val="0076088B"/>
    <w:rsid w:val="00D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31F"/>
    <w:rPr>
      <w:b/>
      <w:bCs/>
    </w:rPr>
  </w:style>
  <w:style w:type="character" w:styleId="a5">
    <w:name w:val="Hyperlink"/>
    <w:basedOn w:val="a0"/>
    <w:uiPriority w:val="99"/>
    <w:semiHidden/>
    <w:unhideWhenUsed/>
    <w:rsid w:val="004A5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files/id/zhiznsit/pens/2016/zayav_per_raz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2019-09-23T12:47:00Z</dcterms:created>
  <dcterms:modified xsi:type="dcterms:W3CDTF">2019-09-23T13:07:00Z</dcterms:modified>
</cp:coreProperties>
</file>