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E3" w:rsidRPr="00983AB2" w:rsidRDefault="00BA51E3" w:rsidP="00983AB2">
      <w:pPr>
        <w:spacing w:after="0" w:line="240" w:lineRule="auto"/>
        <w:ind w:left="-426"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983AB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Пенсионный калькулятор на сайте ПФР поможет</w:t>
      </w:r>
    </w:p>
    <w:p w:rsidR="00BA51E3" w:rsidRPr="00983AB2" w:rsidRDefault="00BA51E3" w:rsidP="00983AB2">
      <w:pPr>
        <w:spacing w:after="0" w:line="240" w:lineRule="auto"/>
        <w:ind w:left="-426"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83AB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рассчитать будущую пенсию</w:t>
      </w:r>
    </w:p>
    <w:bookmarkEnd w:id="0"/>
    <w:p w:rsidR="00BA51E3" w:rsidRPr="00BA51E3" w:rsidRDefault="00BA51E3" w:rsidP="00983AB2">
      <w:pPr>
        <w:spacing w:after="0" w:line="240" w:lineRule="auto"/>
        <w:ind w:left="-426"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680A0A" w:rsidRDefault="00BA51E3" w:rsidP="00680A0A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1E3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Электронные услуги и сервисы Пенсионного фонда Российской Федерации становятся все более и более востребованными среди населения. И это не удивительно. Они просты и удобны в использовании. Одним из популярных сервисов является пенсионный калькулятор на сайте ПФР.  С его помощью можно рассчитать размер своей будущей пенсии.</w:t>
      </w:r>
    </w:p>
    <w:p w:rsidR="00BA51E3" w:rsidRPr="00BA51E3" w:rsidRDefault="00680A0A" w:rsidP="00680A0A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Калькулятор доступен без регистрации на официальном сайте ПФР</w:t>
      </w:r>
      <w:r w:rsidR="00983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Личном кабинете гражданина. </w:t>
      </w:r>
      <w:proofErr w:type="gramStart"/>
      <w:r w:rsidR="00BA51E3" w:rsidRPr="00BA51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основная задача — разъяснить порядок формирования пенсионных прав и расчета страховой пенсии, а также показать, как на размер страховой пенсии влияет размер заработной платы, величина дохода в качестве </w:t>
      </w:r>
      <w:proofErr w:type="spellStart"/>
      <w:r w:rsidR="00BA51E3" w:rsidRPr="00BA51E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самозанятого</w:t>
      </w:r>
      <w:proofErr w:type="spellEnd"/>
      <w:r w:rsidR="00BA51E3" w:rsidRPr="00BA51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гражданина, выбранный вариант пенсионного обеспечения в системе ОПС, продолжительность страхового стажа, военная служба по призыву, отпуск по уходу за ребенком</w:t>
      </w:r>
      <w:proofErr w:type="gramEnd"/>
      <w:r w:rsidR="00BA51E3" w:rsidRPr="00BA51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другие социально значимые периоды жизни.</w:t>
      </w:r>
    </w:p>
    <w:p w:rsidR="00BA51E3" w:rsidRPr="00BA51E3" w:rsidRDefault="00BA51E3" w:rsidP="007227A6">
      <w:pPr>
        <w:pStyle w:val="a4"/>
        <w:spacing w:before="0" w:beforeAutospacing="0" w:after="0" w:afterAutospacing="0"/>
        <w:ind w:left="-567" w:right="-143" w:firstLine="567"/>
        <w:jc w:val="both"/>
        <w:rPr>
          <w:sz w:val="26"/>
          <w:szCs w:val="26"/>
        </w:rPr>
      </w:pPr>
      <w:r w:rsidRPr="00BA51E3">
        <w:rPr>
          <w:sz w:val="26"/>
          <w:szCs w:val="26"/>
        </w:rPr>
        <w:t>Обращаем внимание, что результаты расчета страховой пенсии с помощью Пенсионного калькулятора носят условный характер и не должны восприниматься как реальный размер будущей пенсии. Для простоты восприятия результ</w:t>
      </w:r>
      <w:r w:rsidR="00680A0A">
        <w:rPr>
          <w:sz w:val="26"/>
          <w:szCs w:val="26"/>
        </w:rPr>
        <w:t>атов все расчеты производятся с учетом цифр</w:t>
      </w:r>
      <w:r w:rsidRPr="00BA51E3">
        <w:rPr>
          <w:sz w:val="26"/>
          <w:szCs w:val="26"/>
        </w:rPr>
        <w:t xml:space="preserve"> текущего года. Для расчета принято, что весь период формирования будущих пенсионных прав проходил в 20</w:t>
      </w:r>
      <w:r w:rsidR="006D2B69">
        <w:rPr>
          <w:sz w:val="26"/>
          <w:szCs w:val="26"/>
        </w:rPr>
        <w:t>19</w:t>
      </w:r>
      <w:r w:rsidRPr="00BA51E3">
        <w:rPr>
          <w:sz w:val="26"/>
          <w:szCs w:val="26"/>
        </w:rPr>
        <w:t xml:space="preserve"> году и гражданину «назначили» страховую пенсию в 20</w:t>
      </w:r>
      <w:r w:rsidR="006D2B69">
        <w:rPr>
          <w:sz w:val="26"/>
          <w:szCs w:val="26"/>
        </w:rPr>
        <w:t>19</w:t>
      </w:r>
      <w:r w:rsidRPr="00BA51E3">
        <w:rPr>
          <w:sz w:val="26"/>
          <w:szCs w:val="26"/>
        </w:rPr>
        <w:t xml:space="preserve"> году с учетом указанных лично гражданином жизненных планов, а также при условии, что гражданин</w:t>
      </w:r>
      <w:r w:rsidR="006D2B69">
        <w:rPr>
          <w:sz w:val="26"/>
          <w:szCs w:val="26"/>
        </w:rPr>
        <w:t xml:space="preserve"> все годы трудовой жизни будет </w:t>
      </w:r>
      <w:r w:rsidRPr="00BA51E3">
        <w:rPr>
          <w:sz w:val="26"/>
          <w:szCs w:val="26"/>
        </w:rPr>
        <w:t>получать</w:t>
      </w:r>
      <w:r w:rsidR="006D2B69">
        <w:rPr>
          <w:sz w:val="26"/>
          <w:szCs w:val="26"/>
        </w:rPr>
        <w:t xml:space="preserve"> </w:t>
      </w:r>
      <w:r w:rsidRPr="00BA51E3">
        <w:rPr>
          <w:sz w:val="26"/>
          <w:szCs w:val="26"/>
        </w:rPr>
        <w:t>указанн</w:t>
      </w:r>
      <w:r w:rsidR="006D2B69">
        <w:rPr>
          <w:sz w:val="26"/>
          <w:szCs w:val="26"/>
        </w:rPr>
        <w:t>ый</w:t>
      </w:r>
      <w:r w:rsidRPr="00BA51E3">
        <w:rPr>
          <w:sz w:val="26"/>
          <w:szCs w:val="26"/>
        </w:rPr>
        <w:t xml:space="preserve"> им </w:t>
      </w:r>
      <w:r w:rsidR="006D2B69">
        <w:rPr>
          <w:sz w:val="26"/>
          <w:szCs w:val="26"/>
        </w:rPr>
        <w:t>размер заработной платы.</w:t>
      </w:r>
      <w:r w:rsidR="007227A6" w:rsidRPr="007227A6">
        <w:rPr>
          <w:sz w:val="26"/>
          <w:szCs w:val="26"/>
        </w:rPr>
        <w:t xml:space="preserve"> </w:t>
      </w:r>
      <w:r w:rsidR="007227A6">
        <w:rPr>
          <w:sz w:val="26"/>
          <w:szCs w:val="26"/>
        </w:rPr>
        <w:t>При расчете также учитывается стоимость пенсионного балла 2019 года – 87,24 рубля, а также размер фиксированной выплаты – 5334,19 рубля.</w:t>
      </w:r>
    </w:p>
    <w:p w:rsidR="00BA51E3" w:rsidRPr="00BA51E3" w:rsidRDefault="006D2B69" w:rsidP="00BA51E3">
      <w:pPr>
        <w:pStyle w:val="a4"/>
        <w:spacing w:before="0" w:beforeAutospacing="0" w:after="0" w:afterAutospacing="0"/>
        <w:ind w:left="-567" w:right="-14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мобильном приложении ПФР </w:t>
      </w:r>
      <w:r w:rsidR="00BA51E3" w:rsidRPr="00BA51E3">
        <w:rPr>
          <w:sz w:val="26"/>
          <w:szCs w:val="26"/>
        </w:rPr>
        <w:t>калькулятор персо</w:t>
      </w:r>
      <w:r>
        <w:rPr>
          <w:sz w:val="26"/>
          <w:szCs w:val="26"/>
        </w:rPr>
        <w:t>нифицирован, то есть в нем автоматически</w:t>
      </w:r>
      <w:r w:rsidR="00BA51E3" w:rsidRPr="00BA51E3">
        <w:rPr>
          <w:sz w:val="26"/>
          <w:szCs w:val="26"/>
        </w:rPr>
        <w:t xml:space="preserve"> учитыва</w:t>
      </w:r>
      <w:r>
        <w:rPr>
          <w:sz w:val="26"/>
          <w:szCs w:val="26"/>
        </w:rPr>
        <w:t>ются</w:t>
      </w:r>
      <w:r w:rsidR="00BA51E3" w:rsidRPr="00BA51E3">
        <w:rPr>
          <w:sz w:val="26"/>
          <w:szCs w:val="26"/>
        </w:rPr>
        <w:t xml:space="preserve"> уже сформированные пенсионные права в пенсионных баллах и стаж.</w:t>
      </w:r>
    </w:p>
    <w:p w:rsidR="00BA51E3" w:rsidRPr="00BA51E3" w:rsidRDefault="00BA51E3" w:rsidP="00BA51E3">
      <w:pPr>
        <w:pStyle w:val="a4"/>
        <w:spacing w:before="0" w:beforeAutospacing="0" w:after="0" w:afterAutospacing="0"/>
        <w:ind w:left="-567" w:right="-143" w:firstLine="567"/>
        <w:jc w:val="both"/>
        <w:rPr>
          <w:sz w:val="26"/>
          <w:szCs w:val="26"/>
        </w:rPr>
      </w:pPr>
      <w:r w:rsidRPr="00BA51E3">
        <w:rPr>
          <w:sz w:val="26"/>
          <w:szCs w:val="26"/>
        </w:rPr>
        <w:t>Пенсионный калькулятор состоит из двух блоков. Первый – это количество пенсионных баллов, уже начисленных гражданину, и продолжительность трудового стажа. В данные первого блока гражданин может добавить периоды службы в армии по призыву, отпуска по уходу ребенком или инвалидом. Если такие периоды были в его жизни, то количество пенсионных баллов и стаж увеличатся.</w:t>
      </w:r>
    </w:p>
    <w:p w:rsidR="00BA51E3" w:rsidRPr="00BA51E3" w:rsidRDefault="00BA51E3" w:rsidP="00BA51E3">
      <w:pPr>
        <w:pStyle w:val="a4"/>
        <w:spacing w:before="0" w:beforeAutospacing="0" w:after="0" w:afterAutospacing="0"/>
        <w:ind w:left="-567" w:right="-143" w:firstLine="567"/>
        <w:jc w:val="both"/>
        <w:rPr>
          <w:sz w:val="26"/>
          <w:szCs w:val="26"/>
        </w:rPr>
      </w:pPr>
      <w:r w:rsidRPr="00BA51E3">
        <w:rPr>
          <w:sz w:val="26"/>
          <w:szCs w:val="26"/>
        </w:rPr>
        <w:t xml:space="preserve">Второй блок – это моделирование своего будущего. Пользователь должен указать, сколько лет он собирается работать, служить в армии или находиться в отпуске по уходу за ребенком, указать ожидаемую зарплату до вычета НДФЛ и нажать на кнопку «рассчитать». Калькулятор посчитает размер страховой пенсии исходя из уже сформированных пенсионных прав и </w:t>
      </w:r>
      <w:r w:rsidR="00983AB2">
        <w:rPr>
          <w:sz w:val="26"/>
          <w:szCs w:val="26"/>
        </w:rPr>
        <w:t xml:space="preserve">предполагаемых гражданином обстоятельств </w:t>
      </w:r>
      <w:r w:rsidRPr="00BA51E3">
        <w:rPr>
          <w:sz w:val="26"/>
          <w:szCs w:val="26"/>
        </w:rPr>
        <w:t>будущего при условии, что количество пенсионных баллов и продолжительность стажа будут достаточными для получения права на страховую пенсию.</w:t>
      </w:r>
      <w:r w:rsidR="00983AB2">
        <w:rPr>
          <w:sz w:val="26"/>
          <w:szCs w:val="26"/>
        </w:rPr>
        <w:t xml:space="preserve"> </w:t>
      </w:r>
    </w:p>
    <w:p w:rsidR="00BA51E3" w:rsidRPr="00BA51E3" w:rsidRDefault="00BA51E3" w:rsidP="00BA51E3">
      <w:pPr>
        <w:pStyle w:val="a4"/>
        <w:spacing w:before="0" w:beforeAutospacing="0" w:after="0" w:afterAutospacing="0"/>
        <w:ind w:left="-567" w:right="-143" w:firstLine="567"/>
        <w:jc w:val="both"/>
        <w:rPr>
          <w:sz w:val="26"/>
          <w:szCs w:val="26"/>
        </w:rPr>
      </w:pPr>
      <w:r w:rsidRPr="00BA51E3">
        <w:rPr>
          <w:sz w:val="26"/>
          <w:szCs w:val="26"/>
        </w:rPr>
        <w:t>Фактический размер страховой пенсии рассчитывается Пенсионным фондом Российской Федерации при обращении за ее н</w:t>
      </w:r>
      <w:r w:rsidR="007227A6">
        <w:rPr>
          <w:sz w:val="26"/>
          <w:szCs w:val="26"/>
        </w:rPr>
        <w:t>азначением.</w:t>
      </w:r>
    </w:p>
    <w:p w:rsidR="005E38D7" w:rsidRPr="00BA51E3" w:rsidRDefault="005E38D7" w:rsidP="00BA51E3">
      <w:pPr>
        <w:spacing w:after="0" w:line="240" w:lineRule="auto"/>
        <w:ind w:left="-567" w:right="-143" w:firstLine="567"/>
        <w:jc w:val="both"/>
        <w:rPr>
          <w:sz w:val="26"/>
          <w:szCs w:val="26"/>
        </w:rPr>
      </w:pPr>
    </w:p>
    <w:sectPr w:rsidR="005E38D7" w:rsidRPr="00BA51E3" w:rsidSect="00983AB2">
      <w:headerReference w:type="default" r:id="rId7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02C" w:rsidRDefault="0098602C" w:rsidP="00983AB2">
      <w:pPr>
        <w:spacing w:after="0" w:line="240" w:lineRule="auto"/>
      </w:pPr>
      <w:r>
        <w:separator/>
      </w:r>
    </w:p>
  </w:endnote>
  <w:endnote w:type="continuationSeparator" w:id="0">
    <w:p w:rsidR="0098602C" w:rsidRDefault="0098602C" w:rsidP="009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02C" w:rsidRDefault="0098602C" w:rsidP="00983AB2">
      <w:pPr>
        <w:spacing w:after="0" w:line="240" w:lineRule="auto"/>
      </w:pPr>
      <w:r>
        <w:separator/>
      </w:r>
    </w:p>
  </w:footnote>
  <w:footnote w:type="continuationSeparator" w:id="0">
    <w:p w:rsidR="0098602C" w:rsidRDefault="0098602C" w:rsidP="009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AB2" w:rsidRDefault="00983AB2">
    <w:pPr>
      <w:pStyle w:val="a5"/>
    </w:pPr>
    <w:r w:rsidRPr="00B55DE5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CB25CC1" wp14:editId="719D3AB7">
          <wp:simplePos x="0" y="0"/>
          <wp:positionH relativeFrom="column">
            <wp:posOffset>2546985</wp:posOffset>
          </wp:positionH>
          <wp:positionV relativeFrom="paragraph">
            <wp:posOffset>-262890</wp:posOffset>
          </wp:positionV>
          <wp:extent cx="561975" cy="574675"/>
          <wp:effectExtent l="0" t="0" r="9525" b="0"/>
          <wp:wrapSquare wrapText="bothSides"/>
          <wp:docPr id="2" name="Рисунок 2" descr="C:\Users\041-2205\Desktop\картинки\логотип\Логотип ПФР 4 (без фона без надписи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логотип\Логотип ПФР 4 (без фона без надписи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E3"/>
    <w:rsid w:val="004522C4"/>
    <w:rsid w:val="005E38D7"/>
    <w:rsid w:val="00680A0A"/>
    <w:rsid w:val="006D2B69"/>
    <w:rsid w:val="007227A6"/>
    <w:rsid w:val="00983AB2"/>
    <w:rsid w:val="0098602C"/>
    <w:rsid w:val="00BA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5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A5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1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51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-nav">
    <w:name w:val="d-nav"/>
    <w:basedOn w:val="a"/>
    <w:rsid w:val="00BA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A51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83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3AB2"/>
  </w:style>
  <w:style w:type="paragraph" w:styleId="a7">
    <w:name w:val="footer"/>
    <w:basedOn w:val="a"/>
    <w:link w:val="a8"/>
    <w:uiPriority w:val="99"/>
    <w:unhideWhenUsed/>
    <w:rsid w:val="00983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3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5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A5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1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51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-nav">
    <w:name w:val="d-nav"/>
    <w:basedOn w:val="a"/>
    <w:rsid w:val="00BA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A51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83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3AB2"/>
  </w:style>
  <w:style w:type="paragraph" w:styleId="a7">
    <w:name w:val="footer"/>
    <w:basedOn w:val="a"/>
    <w:link w:val="a8"/>
    <w:uiPriority w:val="99"/>
    <w:unhideWhenUsed/>
    <w:rsid w:val="00983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Виктория Ковалева</cp:lastModifiedBy>
  <cp:revision>2</cp:revision>
  <dcterms:created xsi:type="dcterms:W3CDTF">2019-09-17T11:59:00Z</dcterms:created>
  <dcterms:modified xsi:type="dcterms:W3CDTF">2019-09-17T11:59:00Z</dcterms:modified>
</cp:coreProperties>
</file>