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82" w:rsidRPr="00FE2C82" w:rsidRDefault="00FE2C82" w:rsidP="00FE2C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2C8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Подготовлен законопроект о постепенном увеличении периода трудоспособности граждан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14 июня Правительство Российской Федерации одобрило проект федерального закона «О внесении изменений в отдельные законодательные акты Российской Федерации по вопросам назначения и выплаты пенсий», подготовленный Министерством труда и социальной защиты РФ.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Законопроект направлен на поэтапное повышение возраста, по достижении которого будет назначаться страховая пенсия по старости.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4"/>
        </w:rPr>
        <w:t>Законопроектом предлагается закрепить общеустановленный пенсионный возраст на уровне 65 и 63 лет для мужчин и женщин</w:t>
      </w:r>
      <w:r>
        <w:t> соответственно</w:t>
      </w:r>
      <w:proofErr w:type="gramStart"/>
      <w:r>
        <w:t xml:space="preserve"> С</w:t>
      </w:r>
      <w:proofErr w:type="gramEnd"/>
      <w:r>
        <w:t>ейчас пенсионный возраст составляет 60 лет для мужчин и 55 лет для женщин. Изменение пенсионного возраста предполагается постепенно начать с 1 января 2019 года.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 xml:space="preserve">Изменения не затрагивают нынешних пенсионеров – получателей пенсий по линии Пенсионного фонда России. Они, как и ранее, будут получать все положенные им пенсионные и социальные выплаты в соответствии с уже приобретенными пенсионными правами и льготами. Более того, повышение пенсионного возраста позволит обеспечить увеличение размера пенсий для неработающих пенсионеров – индексацию пенсий выше инфляции 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  <w:r>
        <w:rPr>
          <w:rStyle w:val="a4"/>
        </w:rPr>
        <w:t xml:space="preserve">Увеличение пенсионного возраста позволит увеличивать размер пенсий неработающим пенсионерам почти на 1000 рублей в год. </w:t>
      </w:r>
      <w:r>
        <w:t>В последние три года в среднем увеличение пенсий осуществлялось на 400–500 рублей. Так, в 2016 году увеличение составило 399 рублей, в 2017 году – 524 рубля, в 2018 году – 481 рубль.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Увеличение пенсионного возраста будет плавным: предусматривается длительный переходный период – с 2019 по 2028 год для мужчин и с 2019 по 2034 год для женщин. Таким образом, переходный период составит 10 лет для мужчин и 16 лет для женщин.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  <w:rPr>
          <w:noProof/>
        </w:rPr>
      </w:pPr>
      <w:r>
        <w:t>Повышение возраста трудоспособности на первом этапе затронет мужчин 1959 г.р. и женщин 1964 г.р. Граждане, указанных годов рождения, с учетом переходных положений получат право выйти на пенсию в 2020 году – в возрасте 61 года и 56 лет соответственно.</w:t>
      </w:r>
      <w:r w:rsidRPr="00FE2C82">
        <w:rPr>
          <w:noProof/>
        </w:rPr>
        <w:t xml:space="preserve"> 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center"/>
      </w:pPr>
      <w:r>
        <w:rPr>
          <w:noProof/>
        </w:rPr>
        <w:drawing>
          <wp:inline distT="0" distB="0" distL="0" distR="0" wp14:anchorId="77F74A57" wp14:editId="64EBE1D7">
            <wp:extent cx="4200525" cy="2969601"/>
            <wp:effectExtent l="0" t="0" r="0" b="2540"/>
            <wp:docPr id="2" name="Рисунок 2" descr="C:\Users\041-2205\Desktop\Повышение пенсион возраста\методические материалы\IMG-201806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1-2205\Desktop\Повышение пенсион возраста\методические материалы\IMG-20180614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6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4"/>
        </w:rPr>
        <w:t>Пенсионный возраст увеличится с переходным периодом для некоторых категорий работников, выходящих на пенсию досрочно</w:t>
      </w:r>
      <w:r>
        <w:t>, а именно: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– Работников, которые выходят на пенсию досрочно в связи с работой в районах Крайнего Севера и в местностях, приравненных к районам Крайнего Севера. Для тех, кому возраст выхода установлен 55 лет (для мужчин) и 50 лет (для женщин), предусматривается повышение возраста выхода на пенсию до 60 лет и 58 лет соответственно. Существенное снижение пенсионного возраста для северян было обусловлено в 50-е годы XX века чрезвычайно сложными условиями проживания в этих районах. Фактически полное отсутствие инфраструктуры для работы и жизни предопределило такой низкий возраст. Меры, принятые в рамках долгосрочной демографической программы на 2007–2025 годы, оказали положительное влияние на изменение ситуации с продолжительностью жизни, особенно в северных регионах страны.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– Педагогических, медицинских, творческих работников. Для данной категории работников институт досрочных пенсий сохраняется в полном объеме: ужесточения требований по специальному стажу не предусмотрено. Вместе с тем, исходя из общего увеличения трудоспособного возраста, для данных граждан возраст выхода на досрочную пенсию повышается на 8 лет. 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льготника. Таким образом, возраст, в котором эти работники  вырабатывают специальный стаж и приобретают право на досрочную пенсию, фиксируется, а реализовать это право (назначить «досрочную» пенсию) можно будет в период с 2019 по 2034 год и далее с учетом увеличения трудоспособного возраста и переходных положений.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Законопроектом также предлагается с 1 января 2020 года увеличение темпа роста шага повышения пенсионного возраста </w:t>
      </w:r>
      <w:r>
        <w:rPr>
          <w:rStyle w:val="a4"/>
        </w:rPr>
        <w:t>государственным служащим</w:t>
      </w:r>
      <w:r>
        <w:t> 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Законопроект предусматривает </w:t>
      </w:r>
      <w:r>
        <w:rPr>
          <w:rStyle w:val="a4"/>
        </w:rPr>
        <w:t>изменения, связанные с возрастом выхода на социальную пенсию</w:t>
      </w:r>
      <w:r>
        <w:t>. Гражданам, которые не работали или не приобрели полноценного стажа, необходимого для получения страховой пенсий, социальная пенсия теперь будет назначаться не в 60 (женщинам) и 65 лет (мужчинам), а в 68 и 70 лет соответственно. Данные изменения предлагается проводить так же постепенно. 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5"/>
          <w:b/>
          <w:bCs/>
        </w:rPr>
        <w:t> 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proofErr w:type="spellStart"/>
      <w:r>
        <w:rPr>
          <w:rStyle w:val="a4"/>
        </w:rPr>
        <w:t>Справочно</w:t>
      </w:r>
      <w:proofErr w:type="spellEnd"/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4"/>
        </w:rPr>
        <w:t>Рост продолжительности жизни в России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 xml:space="preserve">Предложение об изменении возраста трудоспособности обусловлено формированием иной демографической ситуации в стране с учетом мировой тенденции старения населения. Только с 2000 по 2017 год продолжительность жизни при рождении в России у мужчин выросла на 8,5 лет (с 59 до 67,5 лет), а у женщин – </w:t>
      </w:r>
      <w:proofErr w:type="gramStart"/>
      <w:r>
        <w:t>на</w:t>
      </w:r>
      <w:proofErr w:type="gramEnd"/>
      <w:r>
        <w:t xml:space="preserve"> 5,4 года (с 72,26 до 77,64 года). Продолжительность жизни по прогнозам Росстата в 2024 году составит у мужчин 72,3 года (увеличение к уровню 2017 года на 5,8 года), у женщин – 82,1 года (увеличение к уровню 2017 года на 4,5 года). </w:t>
      </w:r>
      <w:proofErr w:type="gramStart"/>
      <w:r>
        <w:t xml:space="preserve">К моменту </w:t>
      </w:r>
      <w:r>
        <w:lastRenderedPageBreak/>
        <w:t>завершения переходного периода, то есть когда возраст будет установлен на уровне 65 лет для мужчин и 63 года для женщин, продолжительность жизни увеличится к уровню 2017 года для мужчин в 2028 году на 7,6 года и составит 75,1 года, для женщин – к 2034 году на 7,64 года и составит 85,28 года.</w:t>
      </w:r>
      <w:proofErr w:type="gramEnd"/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4"/>
        </w:rPr>
        <w:t>Международные тенденции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>На сегодняшний день практически все страны уже повысили пенсионный возраст. Начало повышения пенсионного возраста в странах мира – 80-е годы ХХ столетия.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t xml:space="preserve">Среди близких России по условиям жизни стран евразийского пространства и Восточной Европы все государства, за исключением Узбекистана (Узбекистан заявил о цели по доведению своего пенсионного возраста </w:t>
      </w:r>
      <w:proofErr w:type="gramStart"/>
      <w:r>
        <w:t>до</w:t>
      </w:r>
      <w:proofErr w:type="gramEnd"/>
      <w:r>
        <w:t xml:space="preserve"> общемирового), повысили пенсионный возраст. Для мужчин пенсионный возраст на уровне 65 лет установлен в Молдавии, Азербайджане, а пенсионный возраст для женщин на уровне 63 года установлен в Армении и уже повышается в Казахстане. В странах Прибалтики (Эстония, Латвия, Литва) к 2025–2027 годам пенсионный возраст будет повышен до 65 лет, а в странах Старого Света (Германия, Испания, Италия) в 2020-е годы – до 67 </w:t>
      </w:r>
      <w:proofErr w:type="gramStart"/>
      <w:r>
        <w:t>лет</w:t>
      </w:r>
      <w:proofErr w:type="gramEnd"/>
      <w:r>
        <w:t xml:space="preserve"> как для мужчин, так и для женщин.</w:t>
      </w:r>
    </w:p>
    <w:p w:rsidR="00FE2C82" w:rsidRDefault="00FE2C82" w:rsidP="00FE2C82">
      <w:pPr>
        <w:pStyle w:val="a3"/>
        <w:spacing w:before="0" w:beforeAutospacing="0" w:after="0" w:afterAutospacing="0" w:line="276" w:lineRule="auto"/>
        <w:ind w:left="-709" w:right="-143" w:firstLine="709"/>
        <w:jc w:val="both"/>
      </w:pPr>
      <w:r>
        <w:rPr>
          <w:rStyle w:val="a5"/>
        </w:rPr>
        <w:t> </w:t>
      </w:r>
    </w:p>
    <w:p w:rsidR="00120A94" w:rsidRDefault="00120A94" w:rsidP="00FE2C82">
      <w:pPr>
        <w:spacing w:after="0"/>
        <w:ind w:left="-709" w:right="-143" w:firstLine="709"/>
        <w:jc w:val="both"/>
      </w:pPr>
    </w:p>
    <w:sectPr w:rsidR="00120A94" w:rsidSect="00FE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D0" w:rsidRDefault="00E873D0" w:rsidP="00FE2C82">
      <w:pPr>
        <w:spacing w:after="0" w:line="240" w:lineRule="auto"/>
      </w:pPr>
      <w:r>
        <w:separator/>
      </w:r>
    </w:p>
  </w:endnote>
  <w:endnote w:type="continuationSeparator" w:id="0">
    <w:p w:rsidR="00E873D0" w:rsidRDefault="00E873D0" w:rsidP="00FE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D0" w:rsidRDefault="00E873D0" w:rsidP="00FE2C82">
      <w:pPr>
        <w:spacing w:after="0" w:line="240" w:lineRule="auto"/>
      </w:pPr>
      <w:r>
        <w:separator/>
      </w:r>
    </w:p>
  </w:footnote>
  <w:footnote w:type="continuationSeparator" w:id="0">
    <w:p w:rsidR="00E873D0" w:rsidRDefault="00E873D0" w:rsidP="00FE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 w:rsidP="00FE2C82">
    <w:pPr>
      <w:pStyle w:val="a8"/>
      <w:jc w:val="center"/>
    </w:pPr>
    <w:bookmarkStart w:id="0" w:name="_GoBack"/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520065</wp:posOffset>
              </wp:positionH>
              <wp:positionV relativeFrom="paragraph">
                <wp:posOffset>407670</wp:posOffset>
              </wp:positionV>
              <wp:extent cx="451485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4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32.1pt" to="396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" strokecolor="#4579b8 [3044]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2310765</wp:posOffset>
          </wp:positionH>
          <wp:positionV relativeFrom="paragraph">
            <wp:posOffset>-287655</wp:posOffset>
          </wp:positionV>
          <wp:extent cx="638175" cy="650875"/>
          <wp:effectExtent l="0" t="0" r="9525" b="0"/>
          <wp:wrapSquare wrapText="bothSides"/>
          <wp:docPr id="4" name="Рисунок 4" descr="F:\картинки\логотип\Логотип ПФР 4 (без фона без надписи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картинки\логотип\Логотип ПФР 4 (без фона без надписи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82" w:rsidRDefault="00FE2C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82"/>
    <w:rsid w:val="00120A94"/>
    <w:rsid w:val="00E873D0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C82"/>
    <w:rPr>
      <w:b/>
      <w:bCs/>
    </w:rPr>
  </w:style>
  <w:style w:type="character" w:styleId="a5">
    <w:name w:val="Emphasis"/>
    <w:basedOn w:val="a0"/>
    <w:uiPriority w:val="20"/>
    <w:qFormat/>
    <w:rsid w:val="00FE2C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C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C82"/>
  </w:style>
  <w:style w:type="paragraph" w:styleId="aa">
    <w:name w:val="footer"/>
    <w:basedOn w:val="a"/>
    <w:link w:val="ab"/>
    <w:uiPriority w:val="99"/>
    <w:unhideWhenUsed/>
    <w:rsid w:val="00FE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C82"/>
    <w:rPr>
      <w:b/>
      <w:bCs/>
    </w:rPr>
  </w:style>
  <w:style w:type="character" w:styleId="a5">
    <w:name w:val="Emphasis"/>
    <w:basedOn w:val="a0"/>
    <w:uiPriority w:val="20"/>
    <w:qFormat/>
    <w:rsid w:val="00FE2C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C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E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C82"/>
  </w:style>
  <w:style w:type="paragraph" w:styleId="aa">
    <w:name w:val="footer"/>
    <w:basedOn w:val="a"/>
    <w:link w:val="ab"/>
    <w:uiPriority w:val="99"/>
    <w:unhideWhenUsed/>
    <w:rsid w:val="00FE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1</cp:revision>
  <dcterms:created xsi:type="dcterms:W3CDTF">2018-07-17T07:26:00Z</dcterms:created>
  <dcterms:modified xsi:type="dcterms:W3CDTF">2018-07-17T07:32:00Z</dcterms:modified>
</cp:coreProperties>
</file>