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57" w:rsidRPr="004B5D98" w:rsidRDefault="004B5D98" w:rsidP="004B5D98">
      <w:pPr>
        <w:pStyle w:val="a3"/>
        <w:spacing w:line="240" w:lineRule="auto"/>
        <w:ind w:left="0"/>
        <w:jc w:val="center"/>
        <w:rPr>
          <w:rFonts w:ascii="Times New Roman" w:hAnsi="Times New Roman" w:cs="Times New Roman"/>
          <w:b/>
          <w:sz w:val="36"/>
          <w:szCs w:val="36"/>
        </w:rPr>
      </w:pPr>
      <w:r w:rsidRPr="004B5D98">
        <w:rPr>
          <w:rFonts w:ascii="Times New Roman" w:hAnsi="Times New Roman" w:cs="Times New Roman"/>
          <w:b/>
          <w:sz w:val="36"/>
          <w:szCs w:val="36"/>
        </w:rPr>
        <w:drawing>
          <wp:anchor distT="0" distB="0" distL="114300" distR="114300" simplePos="0" relativeHeight="251660288" behindDoc="1" locked="0" layoutInCell="1" allowOverlap="1" wp14:anchorId="6F00E59F" wp14:editId="1075E8F2">
            <wp:simplePos x="0" y="0"/>
            <wp:positionH relativeFrom="column">
              <wp:posOffset>2585720</wp:posOffset>
            </wp:positionH>
            <wp:positionV relativeFrom="paragraph">
              <wp:posOffset>-912495</wp:posOffset>
            </wp:positionV>
            <wp:extent cx="680085" cy="680085"/>
            <wp:effectExtent l="0" t="0" r="0" b="0"/>
            <wp:wrapTight wrapText="bothSides">
              <wp:wrapPolygon edited="0">
                <wp:start x="8471" y="1210"/>
                <wp:lineTo x="3025" y="7261"/>
                <wp:lineTo x="1815" y="9076"/>
                <wp:lineTo x="3630" y="20571"/>
                <wp:lineTo x="16941" y="20571"/>
                <wp:lineTo x="19361" y="19361"/>
                <wp:lineTo x="20571" y="10286"/>
                <wp:lineTo x="18151" y="7261"/>
                <wp:lineTo x="12101" y="1210"/>
                <wp:lineTo x="8471" y="1210"/>
              </wp:wrapPolygon>
            </wp:wrapTight>
            <wp:docPr id="2" name="Рисунок 2" descr="C:\Users\041-2205\Desktop\картинки\пфрчики\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1-2205\Desktop\картинки\пфрчики\logo.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D98">
        <w:rPr>
          <w:rFonts w:ascii="Times New Roman" w:hAnsi="Times New Roman" w:cs="Times New Roman"/>
          <w:b/>
          <w:sz w:val="36"/>
          <w:szCs w:val="36"/>
        </w:rPr>
        <mc:AlternateContent>
          <mc:Choice Requires="wps">
            <w:drawing>
              <wp:anchor distT="0" distB="0" distL="114300" distR="114300" simplePos="0" relativeHeight="251659264" behindDoc="0" locked="0" layoutInCell="1" allowOverlap="1" wp14:anchorId="167639D9" wp14:editId="5095FA92">
                <wp:simplePos x="0" y="0"/>
                <wp:positionH relativeFrom="column">
                  <wp:posOffset>61859</wp:posOffset>
                </wp:positionH>
                <wp:positionV relativeFrom="paragraph">
                  <wp:posOffset>-198120</wp:posOffset>
                </wp:positionV>
                <wp:extent cx="5836920" cy="0"/>
                <wp:effectExtent l="0" t="0" r="114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36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5.6pt" to="464.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" strokecolor="#4579b8 [3044]"/>
            </w:pict>
          </mc:Fallback>
        </mc:AlternateContent>
      </w:r>
      <w:r w:rsidR="00743E57" w:rsidRPr="004B5D98">
        <w:rPr>
          <w:rFonts w:ascii="Times New Roman" w:hAnsi="Times New Roman" w:cs="Times New Roman"/>
          <w:b/>
          <w:sz w:val="36"/>
          <w:szCs w:val="36"/>
        </w:rPr>
        <w:t>Распоряжение средствами материнского капитала по доверенности – находка для мошенника</w:t>
      </w:r>
    </w:p>
    <w:p w:rsidR="00FD20C0" w:rsidRPr="00FD20C0" w:rsidRDefault="00FD20C0" w:rsidP="00FD20C0">
      <w:pPr>
        <w:pStyle w:val="a3"/>
        <w:spacing w:line="240" w:lineRule="auto"/>
        <w:ind w:left="0"/>
        <w:jc w:val="both"/>
        <w:rPr>
          <w:rFonts w:ascii="Times New Roman" w:hAnsi="Times New Roman" w:cs="Times New Roman"/>
          <w:sz w:val="28"/>
          <w:szCs w:val="28"/>
        </w:rPr>
      </w:pPr>
    </w:p>
    <w:p w:rsidR="00743E57" w:rsidRPr="000D72C2" w:rsidRDefault="00743E57" w:rsidP="00171C83">
      <w:pPr>
        <w:pStyle w:val="a3"/>
        <w:ind w:left="-567" w:firstLine="567"/>
        <w:jc w:val="both"/>
        <w:rPr>
          <w:rFonts w:ascii="Times New Roman" w:hAnsi="Times New Roman" w:cs="Times New Roman"/>
          <w:sz w:val="26"/>
          <w:szCs w:val="26"/>
        </w:rPr>
      </w:pPr>
      <w:r w:rsidRPr="000D72C2">
        <w:rPr>
          <w:rFonts w:ascii="Times New Roman" w:hAnsi="Times New Roman" w:cs="Times New Roman"/>
          <w:sz w:val="26"/>
          <w:szCs w:val="26"/>
        </w:rPr>
        <w:t xml:space="preserve">В декабре 2019 года в полицию обратились </w:t>
      </w:r>
      <w:r w:rsidR="00D12ABF">
        <w:rPr>
          <w:rFonts w:ascii="Times New Roman" w:hAnsi="Times New Roman" w:cs="Times New Roman"/>
          <w:sz w:val="26"/>
          <w:szCs w:val="26"/>
        </w:rPr>
        <w:t>8</w:t>
      </w:r>
      <w:r w:rsidRPr="000D72C2">
        <w:rPr>
          <w:rFonts w:ascii="Times New Roman" w:hAnsi="Times New Roman" w:cs="Times New Roman"/>
          <w:sz w:val="26"/>
          <w:szCs w:val="26"/>
        </w:rPr>
        <w:t xml:space="preserve"> владельцев сертификатов, которы</w:t>
      </w:r>
      <w:r w:rsidR="00D12ABF">
        <w:rPr>
          <w:rFonts w:ascii="Times New Roman" w:hAnsi="Times New Roman" w:cs="Times New Roman"/>
          <w:sz w:val="26"/>
          <w:szCs w:val="26"/>
        </w:rPr>
        <w:t xml:space="preserve">е были обмануты при попытке обналичить материнский капитал. </w:t>
      </w:r>
      <w:r w:rsidRPr="000D72C2">
        <w:rPr>
          <w:rFonts w:ascii="Times New Roman" w:hAnsi="Times New Roman" w:cs="Times New Roman"/>
          <w:sz w:val="26"/>
          <w:szCs w:val="26"/>
        </w:rPr>
        <w:t xml:space="preserve">Предложения по </w:t>
      </w:r>
      <w:proofErr w:type="spellStart"/>
      <w:r w:rsidRPr="000D72C2">
        <w:rPr>
          <w:rFonts w:ascii="Times New Roman" w:hAnsi="Times New Roman" w:cs="Times New Roman"/>
          <w:sz w:val="26"/>
          <w:szCs w:val="26"/>
        </w:rPr>
        <w:t>обналичиванию</w:t>
      </w:r>
      <w:proofErr w:type="spellEnd"/>
      <w:r w:rsidRPr="000D72C2">
        <w:rPr>
          <w:rFonts w:ascii="Times New Roman" w:hAnsi="Times New Roman" w:cs="Times New Roman"/>
          <w:sz w:val="26"/>
          <w:szCs w:val="26"/>
        </w:rPr>
        <w:t xml:space="preserve"> материнского капитала они нашли в интернете, встречи с гражданами, предлагающими помощь в распоряжении материнским капиталом, проходили на улице рядом со зданием Пенсионного фонда для убедительности.</w:t>
      </w:r>
    </w:p>
    <w:p w:rsidR="00743E57" w:rsidRPr="000D72C2" w:rsidRDefault="00B76A7D" w:rsidP="00171C83">
      <w:pPr>
        <w:pStyle w:val="a3"/>
        <w:ind w:left="-567" w:firstLine="567"/>
        <w:jc w:val="both"/>
        <w:rPr>
          <w:rFonts w:ascii="Times New Roman" w:hAnsi="Times New Roman" w:cs="Times New Roman"/>
          <w:sz w:val="26"/>
          <w:szCs w:val="26"/>
        </w:rPr>
      </w:pPr>
      <w:r w:rsidRPr="000D72C2">
        <w:rPr>
          <w:rFonts w:ascii="Times New Roman" w:hAnsi="Times New Roman" w:cs="Times New Roman"/>
          <w:sz w:val="26"/>
          <w:szCs w:val="26"/>
        </w:rPr>
        <w:t xml:space="preserve">Поддавшись на уговоры, </w:t>
      </w:r>
      <w:r w:rsidR="00904647" w:rsidRPr="000D72C2">
        <w:rPr>
          <w:rFonts w:ascii="Times New Roman" w:hAnsi="Times New Roman" w:cs="Times New Roman"/>
          <w:sz w:val="26"/>
          <w:szCs w:val="26"/>
        </w:rPr>
        <w:t>владельцы</w:t>
      </w:r>
      <w:r w:rsidRPr="000D72C2">
        <w:rPr>
          <w:rFonts w:ascii="Times New Roman" w:hAnsi="Times New Roman" w:cs="Times New Roman"/>
          <w:sz w:val="26"/>
          <w:szCs w:val="26"/>
        </w:rPr>
        <w:t xml:space="preserve"> сертификатов</w:t>
      </w:r>
      <w:r w:rsidR="00904647" w:rsidRPr="000D72C2">
        <w:rPr>
          <w:rFonts w:ascii="Times New Roman" w:hAnsi="Times New Roman" w:cs="Times New Roman"/>
          <w:sz w:val="26"/>
          <w:szCs w:val="26"/>
        </w:rPr>
        <w:t xml:space="preserve"> </w:t>
      </w:r>
      <w:r w:rsidR="000D72C2">
        <w:rPr>
          <w:rFonts w:ascii="Times New Roman" w:hAnsi="Times New Roman" w:cs="Times New Roman"/>
          <w:sz w:val="26"/>
          <w:szCs w:val="26"/>
        </w:rPr>
        <w:t xml:space="preserve">подписывали </w:t>
      </w:r>
      <w:r w:rsidR="00504A29" w:rsidRPr="000D72C2">
        <w:rPr>
          <w:rFonts w:ascii="Times New Roman" w:hAnsi="Times New Roman" w:cs="Times New Roman"/>
          <w:sz w:val="26"/>
          <w:szCs w:val="26"/>
        </w:rPr>
        <w:t>доверенность на совершение</w:t>
      </w:r>
      <w:bookmarkStart w:id="0" w:name="_GoBack"/>
      <w:bookmarkEnd w:id="0"/>
      <w:r w:rsidR="00504A29" w:rsidRPr="000D72C2">
        <w:rPr>
          <w:rFonts w:ascii="Times New Roman" w:hAnsi="Times New Roman" w:cs="Times New Roman"/>
          <w:sz w:val="26"/>
          <w:szCs w:val="26"/>
        </w:rPr>
        <w:t xml:space="preserve"> действий не только </w:t>
      </w:r>
      <w:r w:rsidR="000D72C2">
        <w:rPr>
          <w:rFonts w:ascii="Times New Roman" w:hAnsi="Times New Roman" w:cs="Times New Roman"/>
          <w:sz w:val="26"/>
          <w:szCs w:val="26"/>
        </w:rPr>
        <w:t>по распоряжению</w:t>
      </w:r>
      <w:r w:rsidR="00504A29" w:rsidRPr="000D72C2">
        <w:rPr>
          <w:rFonts w:ascii="Times New Roman" w:hAnsi="Times New Roman" w:cs="Times New Roman"/>
          <w:sz w:val="26"/>
          <w:szCs w:val="26"/>
        </w:rPr>
        <w:t xml:space="preserve"> материнск</w:t>
      </w:r>
      <w:r w:rsidR="000D72C2">
        <w:rPr>
          <w:rFonts w:ascii="Times New Roman" w:hAnsi="Times New Roman" w:cs="Times New Roman"/>
          <w:sz w:val="26"/>
          <w:szCs w:val="26"/>
        </w:rPr>
        <w:t xml:space="preserve">им </w:t>
      </w:r>
      <w:r w:rsidR="00504A29" w:rsidRPr="000D72C2">
        <w:rPr>
          <w:rFonts w:ascii="Times New Roman" w:hAnsi="Times New Roman" w:cs="Times New Roman"/>
          <w:sz w:val="26"/>
          <w:szCs w:val="26"/>
        </w:rPr>
        <w:t>капитал</w:t>
      </w:r>
      <w:r w:rsidR="000D72C2">
        <w:rPr>
          <w:rFonts w:ascii="Times New Roman" w:hAnsi="Times New Roman" w:cs="Times New Roman"/>
          <w:sz w:val="26"/>
          <w:szCs w:val="26"/>
        </w:rPr>
        <w:t>ом</w:t>
      </w:r>
      <w:r w:rsidR="00504A29" w:rsidRPr="000D72C2">
        <w:rPr>
          <w:rFonts w:ascii="Times New Roman" w:hAnsi="Times New Roman" w:cs="Times New Roman"/>
          <w:sz w:val="26"/>
          <w:szCs w:val="26"/>
        </w:rPr>
        <w:t xml:space="preserve">, но и на выполнение различных операций с банковскими счетами, получение кредитов, совершение сделок с недвижимостью от их имени. </w:t>
      </w:r>
      <w:r w:rsidRPr="000D72C2">
        <w:rPr>
          <w:rFonts w:ascii="Times New Roman" w:hAnsi="Times New Roman" w:cs="Times New Roman"/>
          <w:sz w:val="26"/>
          <w:szCs w:val="26"/>
        </w:rPr>
        <w:t>После подписания документов и получения доверенности</w:t>
      </w:r>
      <w:r w:rsidR="00504A29" w:rsidRPr="000D72C2">
        <w:rPr>
          <w:rFonts w:ascii="Times New Roman" w:hAnsi="Times New Roman" w:cs="Times New Roman"/>
          <w:sz w:val="26"/>
          <w:szCs w:val="26"/>
        </w:rPr>
        <w:t xml:space="preserve"> </w:t>
      </w:r>
      <w:r w:rsidR="000D72C2" w:rsidRPr="000D72C2">
        <w:rPr>
          <w:rFonts w:ascii="Times New Roman" w:hAnsi="Times New Roman" w:cs="Times New Roman"/>
          <w:sz w:val="26"/>
          <w:szCs w:val="26"/>
        </w:rPr>
        <w:t xml:space="preserve">неизвестные лица </w:t>
      </w:r>
      <w:r w:rsidR="00504A29" w:rsidRPr="000D72C2">
        <w:rPr>
          <w:rFonts w:ascii="Times New Roman" w:hAnsi="Times New Roman" w:cs="Times New Roman"/>
          <w:sz w:val="26"/>
          <w:szCs w:val="26"/>
        </w:rPr>
        <w:t>подавали заявления на запрос дела</w:t>
      </w:r>
      <w:r w:rsidR="00743E57" w:rsidRPr="000D72C2">
        <w:rPr>
          <w:rFonts w:ascii="Times New Roman" w:hAnsi="Times New Roman" w:cs="Times New Roman"/>
          <w:sz w:val="26"/>
          <w:szCs w:val="26"/>
        </w:rPr>
        <w:t xml:space="preserve"> в территориальные органы Пенсионного фонда в других регионах</w:t>
      </w:r>
      <w:r w:rsidR="00504A29" w:rsidRPr="000D72C2">
        <w:rPr>
          <w:rFonts w:ascii="Times New Roman" w:hAnsi="Times New Roman" w:cs="Times New Roman"/>
          <w:sz w:val="26"/>
          <w:szCs w:val="26"/>
        </w:rPr>
        <w:t xml:space="preserve"> и распоряжение средствами материнского капитала по своему усмотрению. </w:t>
      </w:r>
      <w:r w:rsidR="00904647" w:rsidRPr="000D72C2">
        <w:rPr>
          <w:rFonts w:ascii="Times New Roman" w:hAnsi="Times New Roman" w:cs="Times New Roman"/>
          <w:sz w:val="26"/>
          <w:szCs w:val="26"/>
        </w:rPr>
        <w:t xml:space="preserve"> </w:t>
      </w:r>
      <w:r w:rsidR="004234AD" w:rsidRPr="000D72C2">
        <w:rPr>
          <w:rFonts w:ascii="Times New Roman" w:hAnsi="Times New Roman" w:cs="Times New Roman"/>
          <w:sz w:val="26"/>
          <w:szCs w:val="26"/>
        </w:rPr>
        <w:t>Семьи</w:t>
      </w:r>
      <w:r w:rsidR="00504A29" w:rsidRPr="000D72C2">
        <w:rPr>
          <w:rFonts w:ascii="Times New Roman" w:hAnsi="Times New Roman" w:cs="Times New Roman"/>
          <w:sz w:val="26"/>
          <w:szCs w:val="26"/>
        </w:rPr>
        <w:t xml:space="preserve"> остались без </w:t>
      </w:r>
      <w:r w:rsidR="00743E57" w:rsidRPr="000D72C2">
        <w:rPr>
          <w:rFonts w:ascii="Times New Roman" w:hAnsi="Times New Roman" w:cs="Times New Roman"/>
          <w:sz w:val="26"/>
          <w:szCs w:val="26"/>
        </w:rPr>
        <w:t>средств и фактически без жилья.</w:t>
      </w:r>
    </w:p>
    <w:p w:rsidR="000D72C2" w:rsidRDefault="000D72C2" w:rsidP="00171C83">
      <w:pPr>
        <w:pStyle w:val="a3"/>
        <w:ind w:left="-567" w:firstLine="567"/>
        <w:jc w:val="both"/>
        <w:rPr>
          <w:rFonts w:ascii="Times New Roman" w:hAnsi="Times New Roman" w:cs="Times New Roman"/>
          <w:sz w:val="26"/>
          <w:szCs w:val="26"/>
        </w:rPr>
      </w:pPr>
      <w:r w:rsidRPr="000D72C2">
        <w:rPr>
          <w:rFonts w:ascii="Times New Roman" w:hAnsi="Times New Roman" w:cs="Times New Roman"/>
          <w:sz w:val="26"/>
          <w:szCs w:val="26"/>
        </w:rPr>
        <w:t xml:space="preserve">Усиление контроля со стороны территориальных органов Пенсионного фонда позволило выявить еще одну схему: дела владельцев сертификатов из Старого Оскола начали </w:t>
      </w:r>
      <w:r w:rsidR="00504A29" w:rsidRPr="000D72C2">
        <w:rPr>
          <w:rFonts w:ascii="Times New Roman" w:hAnsi="Times New Roman" w:cs="Times New Roman"/>
          <w:sz w:val="26"/>
          <w:szCs w:val="26"/>
        </w:rPr>
        <w:t>массово запрашивать</w:t>
      </w:r>
      <w:r w:rsidR="00FC45DA" w:rsidRPr="000D72C2">
        <w:rPr>
          <w:rFonts w:ascii="Times New Roman" w:hAnsi="Times New Roman" w:cs="Times New Roman"/>
          <w:sz w:val="26"/>
          <w:szCs w:val="26"/>
        </w:rPr>
        <w:t>ся</w:t>
      </w:r>
      <w:r w:rsidR="00504A29" w:rsidRPr="000D72C2">
        <w:rPr>
          <w:rFonts w:ascii="Times New Roman" w:hAnsi="Times New Roman" w:cs="Times New Roman"/>
          <w:sz w:val="26"/>
          <w:szCs w:val="26"/>
        </w:rPr>
        <w:t xml:space="preserve"> в </w:t>
      </w:r>
      <w:r w:rsidR="00743E57" w:rsidRPr="000D72C2">
        <w:rPr>
          <w:rFonts w:ascii="Times New Roman" w:hAnsi="Times New Roman" w:cs="Times New Roman"/>
          <w:sz w:val="26"/>
          <w:szCs w:val="26"/>
        </w:rPr>
        <w:t>одну из республик на территории РФ</w:t>
      </w:r>
      <w:r w:rsidRPr="000D72C2">
        <w:rPr>
          <w:rFonts w:ascii="Times New Roman" w:hAnsi="Times New Roman" w:cs="Times New Roman"/>
          <w:sz w:val="26"/>
          <w:szCs w:val="26"/>
        </w:rPr>
        <w:t>, во всех случаях для строительства или покупки жилья через доверенное лицо. Пр</w:t>
      </w:r>
      <w:r w:rsidR="00504A29" w:rsidRPr="000D72C2">
        <w:rPr>
          <w:rFonts w:ascii="Times New Roman" w:hAnsi="Times New Roman" w:cs="Times New Roman"/>
          <w:sz w:val="26"/>
          <w:szCs w:val="26"/>
        </w:rPr>
        <w:t>и этом</w:t>
      </w:r>
      <w:r w:rsidRPr="000D72C2">
        <w:rPr>
          <w:rFonts w:ascii="Times New Roman" w:hAnsi="Times New Roman" w:cs="Times New Roman"/>
          <w:sz w:val="26"/>
          <w:szCs w:val="26"/>
        </w:rPr>
        <w:t xml:space="preserve"> </w:t>
      </w:r>
      <w:proofErr w:type="spellStart"/>
      <w:r w:rsidRPr="000D72C2">
        <w:rPr>
          <w:rFonts w:ascii="Times New Roman" w:hAnsi="Times New Roman" w:cs="Times New Roman"/>
          <w:sz w:val="26"/>
          <w:szCs w:val="26"/>
        </w:rPr>
        <w:t>старооскольские</w:t>
      </w:r>
      <w:proofErr w:type="spellEnd"/>
      <w:r w:rsidR="00504A29" w:rsidRPr="000D72C2">
        <w:rPr>
          <w:rFonts w:ascii="Times New Roman" w:hAnsi="Times New Roman" w:cs="Times New Roman"/>
          <w:sz w:val="26"/>
          <w:szCs w:val="26"/>
        </w:rPr>
        <w:t xml:space="preserve"> </w:t>
      </w:r>
      <w:r w:rsidRPr="000D72C2">
        <w:rPr>
          <w:rFonts w:ascii="Times New Roman" w:hAnsi="Times New Roman" w:cs="Times New Roman"/>
          <w:sz w:val="26"/>
          <w:szCs w:val="26"/>
        </w:rPr>
        <w:t>владельцы сертификатов</w:t>
      </w:r>
      <w:r w:rsidR="00504A29" w:rsidRPr="000D72C2">
        <w:rPr>
          <w:rFonts w:ascii="Times New Roman" w:hAnsi="Times New Roman" w:cs="Times New Roman"/>
          <w:sz w:val="26"/>
          <w:szCs w:val="26"/>
        </w:rPr>
        <w:t xml:space="preserve"> не выезжали</w:t>
      </w:r>
      <w:r w:rsidRPr="000D72C2">
        <w:rPr>
          <w:rFonts w:ascii="Times New Roman" w:hAnsi="Times New Roman" w:cs="Times New Roman"/>
          <w:sz w:val="26"/>
          <w:szCs w:val="26"/>
        </w:rPr>
        <w:t xml:space="preserve"> за</w:t>
      </w:r>
      <w:r>
        <w:rPr>
          <w:rFonts w:ascii="Times New Roman" w:hAnsi="Times New Roman" w:cs="Times New Roman"/>
          <w:sz w:val="26"/>
          <w:szCs w:val="26"/>
        </w:rPr>
        <w:t xml:space="preserve"> пределы</w:t>
      </w:r>
      <w:r w:rsidRPr="000D72C2">
        <w:rPr>
          <w:rFonts w:ascii="Times New Roman" w:hAnsi="Times New Roman" w:cs="Times New Roman"/>
          <w:sz w:val="26"/>
          <w:szCs w:val="26"/>
        </w:rPr>
        <w:t xml:space="preserve"> Белгородской области.</w:t>
      </w:r>
      <w:r w:rsidR="00504A29" w:rsidRPr="000D72C2">
        <w:rPr>
          <w:rFonts w:ascii="Times New Roman" w:hAnsi="Times New Roman" w:cs="Times New Roman"/>
          <w:sz w:val="26"/>
          <w:szCs w:val="26"/>
        </w:rPr>
        <w:t xml:space="preserve"> </w:t>
      </w:r>
      <w:r w:rsidRPr="000D72C2">
        <w:rPr>
          <w:rFonts w:ascii="Times New Roman" w:hAnsi="Times New Roman" w:cs="Times New Roman"/>
          <w:sz w:val="26"/>
          <w:szCs w:val="26"/>
        </w:rPr>
        <w:t>Аналогичные факты выявлены и в других</w:t>
      </w:r>
      <w:r w:rsidR="00504A29" w:rsidRPr="000D72C2">
        <w:rPr>
          <w:rFonts w:ascii="Times New Roman" w:hAnsi="Times New Roman" w:cs="Times New Roman"/>
          <w:sz w:val="26"/>
          <w:szCs w:val="26"/>
        </w:rPr>
        <w:t xml:space="preserve"> районах</w:t>
      </w:r>
      <w:r w:rsidRPr="000D72C2">
        <w:rPr>
          <w:rFonts w:ascii="Times New Roman" w:hAnsi="Times New Roman" w:cs="Times New Roman"/>
          <w:sz w:val="26"/>
          <w:szCs w:val="26"/>
        </w:rPr>
        <w:t>:</w:t>
      </w:r>
      <w:r w:rsidR="00BD7EF8" w:rsidRPr="000D72C2">
        <w:rPr>
          <w:rFonts w:ascii="Times New Roman" w:hAnsi="Times New Roman" w:cs="Times New Roman"/>
          <w:sz w:val="26"/>
          <w:szCs w:val="26"/>
        </w:rPr>
        <w:t xml:space="preserve"> поступили запросы дел в Управления ПФР в </w:t>
      </w:r>
      <w:proofErr w:type="spellStart"/>
      <w:r w:rsidR="00BD7EF8" w:rsidRPr="000D72C2">
        <w:rPr>
          <w:rFonts w:ascii="Times New Roman" w:hAnsi="Times New Roman" w:cs="Times New Roman"/>
          <w:sz w:val="26"/>
          <w:szCs w:val="26"/>
        </w:rPr>
        <w:t>Краснояружском</w:t>
      </w:r>
      <w:proofErr w:type="spellEnd"/>
      <w:r w:rsidR="00BD7EF8" w:rsidRPr="000D72C2">
        <w:rPr>
          <w:rFonts w:ascii="Times New Roman" w:hAnsi="Times New Roman" w:cs="Times New Roman"/>
          <w:sz w:val="26"/>
          <w:szCs w:val="26"/>
        </w:rPr>
        <w:t xml:space="preserve">, </w:t>
      </w:r>
      <w:proofErr w:type="spellStart"/>
      <w:r w:rsidR="00BD7EF8" w:rsidRPr="000D72C2">
        <w:rPr>
          <w:rFonts w:ascii="Times New Roman" w:hAnsi="Times New Roman" w:cs="Times New Roman"/>
          <w:sz w:val="26"/>
          <w:szCs w:val="26"/>
        </w:rPr>
        <w:t>Волоконовском</w:t>
      </w:r>
      <w:proofErr w:type="spellEnd"/>
      <w:r w:rsidR="00BD7EF8" w:rsidRPr="000D72C2">
        <w:rPr>
          <w:rFonts w:ascii="Times New Roman" w:hAnsi="Times New Roman" w:cs="Times New Roman"/>
          <w:sz w:val="26"/>
          <w:szCs w:val="26"/>
        </w:rPr>
        <w:t xml:space="preserve">, Борисовском, </w:t>
      </w:r>
      <w:proofErr w:type="gramStart"/>
      <w:r w:rsidR="00BD7EF8" w:rsidRPr="000D72C2">
        <w:rPr>
          <w:rFonts w:ascii="Times New Roman" w:hAnsi="Times New Roman" w:cs="Times New Roman"/>
          <w:sz w:val="26"/>
          <w:szCs w:val="26"/>
        </w:rPr>
        <w:t>Белгородский</w:t>
      </w:r>
      <w:proofErr w:type="gramEnd"/>
      <w:r w:rsidR="00BD7EF8" w:rsidRPr="000D72C2">
        <w:rPr>
          <w:rFonts w:ascii="Times New Roman" w:hAnsi="Times New Roman" w:cs="Times New Roman"/>
          <w:sz w:val="26"/>
          <w:szCs w:val="26"/>
        </w:rPr>
        <w:t xml:space="preserve"> района</w:t>
      </w:r>
      <w:r w:rsidRPr="000D72C2">
        <w:rPr>
          <w:rFonts w:ascii="Times New Roman" w:hAnsi="Times New Roman" w:cs="Times New Roman"/>
          <w:sz w:val="26"/>
          <w:szCs w:val="26"/>
        </w:rPr>
        <w:t xml:space="preserve">х и </w:t>
      </w:r>
      <w:r w:rsidR="00BD7EF8" w:rsidRPr="000D72C2">
        <w:rPr>
          <w:rFonts w:ascii="Times New Roman" w:hAnsi="Times New Roman" w:cs="Times New Roman"/>
          <w:sz w:val="26"/>
          <w:szCs w:val="26"/>
        </w:rPr>
        <w:t>в г. Белгороде</w:t>
      </w:r>
      <w:r w:rsidRPr="000D72C2">
        <w:rPr>
          <w:rFonts w:ascii="Times New Roman" w:hAnsi="Times New Roman" w:cs="Times New Roman"/>
          <w:sz w:val="26"/>
          <w:szCs w:val="26"/>
        </w:rPr>
        <w:t>.</w:t>
      </w:r>
    </w:p>
    <w:p w:rsidR="000D72C2" w:rsidRDefault="000D72C2" w:rsidP="00171C83">
      <w:pPr>
        <w:pStyle w:val="a3"/>
        <w:ind w:left="-567" w:firstLine="567"/>
        <w:jc w:val="both"/>
        <w:rPr>
          <w:rFonts w:ascii="Times New Roman" w:hAnsi="Times New Roman" w:cs="Times New Roman"/>
          <w:sz w:val="26"/>
          <w:szCs w:val="26"/>
        </w:rPr>
      </w:pPr>
      <w:r w:rsidRPr="000D72C2">
        <w:rPr>
          <w:rFonts w:ascii="Times New Roman" w:hAnsi="Times New Roman" w:cs="Times New Roman"/>
          <w:sz w:val="26"/>
          <w:szCs w:val="26"/>
        </w:rPr>
        <w:t xml:space="preserve">В соответствии с законодательством владельцы сертификатов на материнский капитал имеют право распорядиться средствами государственной поддержки через доверенное лицо. </w:t>
      </w:r>
      <w:r w:rsidR="00D12ABF">
        <w:rPr>
          <w:rFonts w:ascii="Times New Roman" w:hAnsi="Times New Roman" w:cs="Times New Roman"/>
          <w:sz w:val="26"/>
          <w:szCs w:val="26"/>
        </w:rPr>
        <w:t xml:space="preserve">Но все же </w:t>
      </w:r>
      <w:r w:rsidRPr="000D72C2">
        <w:rPr>
          <w:rFonts w:ascii="Times New Roman" w:hAnsi="Times New Roman" w:cs="Times New Roman"/>
          <w:sz w:val="26"/>
          <w:szCs w:val="26"/>
        </w:rPr>
        <w:t xml:space="preserve">Пенсионный фонд настоятельно рекомендует семьям самостоятельно выполнять все действия, связанные с использованием средств материнского капитала, или доверять управление материнским капиталом близким родственникам. </w:t>
      </w:r>
    </w:p>
    <w:p w:rsidR="004C5FCC" w:rsidRPr="000D72C2" w:rsidRDefault="000D72C2" w:rsidP="00171C83">
      <w:pPr>
        <w:pStyle w:val="a3"/>
        <w:ind w:left="-567" w:firstLine="567"/>
        <w:jc w:val="both"/>
        <w:rPr>
          <w:rFonts w:ascii="Times New Roman" w:hAnsi="Times New Roman" w:cs="Times New Roman"/>
          <w:sz w:val="26"/>
          <w:szCs w:val="26"/>
        </w:rPr>
      </w:pPr>
      <w:r w:rsidRPr="000D72C2">
        <w:rPr>
          <w:rFonts w:ascii="Times New Roman" w:hAnsi="Times New Roman" w:cs="Times New Roman"/>
          <w:sz w:val="26"/>
          <w:szCs w:val="26"/>
        </w:rPr>
        <w:t>В случае</w:t>
      </w:r>
      <w:proofErr w:type="gramStart"/>
      <w:r w:rsidRPr="000D72C2">
        <w:rPr>
          <w:rFonts w:ascii="Times New Roman" w:hAnsi="Times New Roman" w:cs="Times New Roman"/>
          <w:sz w:val="26"/>
          <w:szCs w:val="26"/>
        </w:rPr>
        <w:t>,</w:t>
      </w:r>
      <w:proofErr w:type="gramEnd"/>
      <w:r w:rsidRPr="000D72C2">
        <w:rPr>
          <w:rFonts w:ascii="Times New Roman" w:hAnsi="Times New Roman" w:cs="Times New Roman"/>
          <w:sz w:val="26"/>
          <w:szCs w:val="26"/>
        </w:rPr>
        <w:t xml:space="preserve"> если малознакомые граждане или сомнительные юридические компании предлагают свои услуги по распоряжению средствами материнского капитала на основании доверенности, рекомендуем незамедлительно обратиться за консультацией по телефону горячей линии Отделения ПФР по Белгородской области 8 (4722) 30-69-67 или в любое Управление Пенсионного фонда.</w:t>
      </w:r>
      <w:r>
        <w:rPr>
          <w:rFonts w:ascii="Times New Roman" w:hAnsi="Times New Roman" w:cs="Times New Roman"/>
          <w:sz w:val="26"/>
          <w:szCs w:val="26"/>
        </w:rPr>
        <w:t xml:space="preserve"> </w:t>
      </w:r>
      <w:r w:rsidRPr="000D72C2">
        <w:rPr>
          <w:rFonts w:ascii="Times New Roman" w:hAnsi="Times New Roman" w:cs="Times New Roman"/>
          <w:sz w:val="26"/>
          <w:szCs w:val="26"/>
        </w:rPr>
        <w:t>Не доверяйте право распоряжаться материнским капиталом малознакомым сомнительным людям!</w:t>
      </w:r>
      <w:r w:rsidR="00D12ABF">
        <w:rPr>
          <w:rFonts w:ascii="Times New Roman" w:hAnsi="Times New Roman" w:cs="Times New Roman"/>
          <w:sz w:val="26"/>
          <w:szCs w:val="26"/>
        </w:rPr>
        <w:t xml:space="preserve"> За участие в схемах по </w:t>
      </w:r>
      <w:proofErr w:type="spellStart"/>
      <w:r w:rsidR="00D12ABF">
        <w:rPr>
          <w:rFonts w:ascii="Times New Roman" w:hAnsi="Times New Roman" w:cs="Times New Roman"/>
          <w:sz w:val="26"/>
          <w:szCs w:val="26"/>
        </w:rPr>
        <w:t>обналичиванию</w:t>
      </w:r>
      <w:proofErr w:type="spellEnd"/>
      <w:r w:rsidR="00D12ABF">
        <w:rPr>
          <w:rFonts w:ascii="Times New Roman" w:hAnsi="Times New Roman" w:cs="Times New Roman"/>
          <w:sz w:val="26"/>
          <w:szCs w:val="26"/>
        </w:rPr>
        <w:t xml:space="preserve"> материнского капитала уголовная ответственность распространяется не только на граждан, предлагающих подобные услуги, но и на владельцев сертификата.</w:t>
      </w:r>
    </w:p>
    <w:sectPr w:rsidR="004C5FCC" w:rsidRPr="000D72C2" w:rsidSect="004B5D98">
      <w:headerReference w:type="default" r:id="rId10"/>
      <w:pgSz w:w="11906" w:h="16838"/>
      <w:pgMar w:top="170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40" w:rsidRDefault="00204A40" w:rsidP="00A4113D">
      <w:pPr>
        <w:spacing w:after="0" w:line="240" w:lineRule="auto"/>
      </w:pPr>
      <w:r>
        <w:separator/>
      </w:r>
    </w:p>
  </w:endnote>
  <w:endnote w:type="continuationSeparator" w:id="0">
    <w:p w:rsidR="00204A40" w:rsidRDefault="00204A40" w:rsidP="00A4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40" w:rsidRDefault="00204A40" w:rsidP="00A4113D">
      <w:pPr>
        <w:spacing w:after="0" w:line="240" w:lineRule="auto"/>
      </w:pPr>
      <w:r>
        <w:separator/>
      </w:r>
    </w:p>
  </w:footnote>
  <w:footnote w:type="continuationSeparator" w:id="0">
    <w:p w:rsidR="00204A40" w:rsidRDefault="00204A40" w:rsidP="00A41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3D" w:rsidRDefault="00A4113D">
    <w:pPr>
      <w:pStyle w:val="a6"/>
    </w:pPr>
  </w:p>
  <w:p w:rsidR="00A4113D" w:rsidRDefault="00A411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6E3"/>
    <w:multiLevelType w:val="hybridMultilevel"/>
    <w:tmpl w:val="B42ED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623A3"/>
    <w:multiLevelType w:val="hybridMultilevel"/>
    <w:tmpl w:val="3A72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33DA6"/>
    <w:multiLevelType w:val="hybridMultilevel"/>
    <w:tmpl w:val="B840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B526AE"/>
    <w:multiLevelType w:val="hybridMultilevel"/>
    <w:tmpl w:val="1DE4191A"/>
    <w:lvl w:ilvl="0" w:tplc="A70E3C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CC"/>
    <w:rsid w:val="000D72C2"/>
    <w:rsid w:val="000E0B9F"/>
    <w:rsid w:val="000F3906"/>
    <w:rsid w:val="00132491"/>
    <w:rsid w:val="001625AD"/>
    <w:rsid w:val="00171C83"/>
    <w:rsid w:val="00204A40"/>
    <w:rsid w:val="002748A0"/>
    <w:rsid w:val="002A4522"/>
    <w:rsid w:val="002C4E6B"/>
    <w:rsid w:val="004234AD"/>
    <w:rsid w:val="004A20AD"/>
    <w:rsid w:val="004B5D98"/>
    <w:rsid w:val="004C5FCC"/>
    <w:rsid w:val="00504A29"/>
    <w:rsid w:val="00605B5D"/>
    <w:rsid w:val="006E5BA1"/>
    <w:rsid w:val="00743E57"/>
    <w:rsid w:val="007C4024"/>
    <w:rsid w:val="008527BB"/>
    <w:rsid w:val="00904647"/>
    <w:rsid w:val="00940155"/>
    <w:rsid w:val="00A4113D"/>
    <w:rsid w:val="00AA6ECD"/>
    <w:rsid w:val="00B70A8D"/>
    <w:rsid w:val="00B76A7D"/>
    <w:rsid w:val="00BD7EF8"/>
    <w:rsid w:val="00C87B6E"/>
    <w:rsid w:val="00C948D6"/>
    <w:rsid w:val="00CB43C4"/>
    <w:rsid w:val="00CD0371"/>
    <w:rsid w:val="00D12ABF"/>
    <w:rsid w:val="00D15D80"/>
    <w:rsid w:val="00D64FFC"/>
    <w:rsid w:val="00EB24F9"/>
    <w:rsid w:val="00F411CF"/>
    <w:rsid w:val="00FC45DA"/>
    <w:rsid w:val="00FD20C0"/>
    <w:rsid w:val="00FD2786"/>
    <w:rsid w:val="00FD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FCC"/>
    <w:pPr>
      <w:ind w:left="720"/>
      <w:contextualSpacing/>
    </w:pPr>
  </w:style>
  <w:style w:type="paragraph" w:styleId="a4">
    <w:name w:val="Balloon Text"/>
    <w:basedOn w:val="a"/>
    <w:link w:val="a5"/>
    <w:uiPriority w:val="99"/>
    <w:semiHidden/>
    <w:unhideWhenUsed/>
    <w:rsid w:val="009046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647"/>
    <w:rPr>
      <w:rFonts w:ascii="Tahoma" w:hAnsi="Tahoma" w:cs="Tahoma"/>
      <w:sz w:val="16"/>
      <w:szCs w:val="16"/>
    </w:rPr>
  </w:style>
  <w:style w:type="paragraph" w:styleId="a6">
    <w:name w:val="header"/>
    <w:basedOn w:val="a"/>
    <w:link w:val="a7"/>
    <w:uiPriority w:val="99"/>
    <w:unhideWhenUsed/>
    <w:rsid w:val="00A411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113D"/>
  </w:style>
  <w:style w:type="paragraph" w:styleId="a8">
    <w:name w:val="footer"/>
    <w:basedOn w:val="a"/>
    <w:link w:val="a9"/>
    <w:uiPriority w:val="99"/>
    <w:unhideWhenUsed/>
    <w:rsid w:val="00A411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1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FCC"/>
    <w:pPr>
      <w:ind w:left="720"/>
      <w:contextualSpacing/>
    </w:pPr>
  </w:style>
  <w:style w:type="paragraph" w:styleId="a4">
    <w:name w:val="Balloon Text"/>
    <w:basedOn w:val="a"/>
    <w:link w:val="a5"/>
    <w:uiPriority w:val="99"/>
    <w:semiHidden/>
    <w:unhideWhenUsed/>
    <w:rsid w:val="009046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647"/>
    <w:rPr>
      <w:rFonts w:ascii="Tahoma" w:hAnsi="Tahoma" w:cs="Tahoma"/>
      <w:sz w:val="16"/>
      <w:szCs w:val="16"/>
    </w:rPr>
  </w:style>
  <w:style w:type="paragraph" w:styleId="a6">
    <w:name w:val="header"/>
    <w:basedOn w:val="a"/>
    <w:link w:val="a7"/>
    <w:uiPriority w:val="99"/>
    <w:unhideWhenUsed/>
    <w:rsid w:val="00A411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113D"/>
  </w:style>
  <w:style w:type="paragraph" w:styleId="a8">
    <w:name w:val="footer"/>
    <w:basedOn w:val="a"/>
    <w:link w:val="a9"/>
    <w:uiPriority w:val="99"/>
    <w:unhideWhenUsed/>
    <w:rsid w:val="00A411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32E2-152B-4050-A2EB-8B5533DA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Иванова</dc:creator>
  <cp:lastModifiedBy>Кучерова Виктория Петровна</cp:lastModifiedBy>
  <cp:revision>5</cp:revision>
  <cp:lastPrinted>2020-01-14T10:37:00Z</cp:lastPrinted>
  <dcterms:created xsi:type="dcterms:W3CDTF">2020-01-14T06:09:00Z</dcterms:created>
  <dcterms:modified xsi:type="dcterms:W3CDTF">2020-01-15T06:57:00Z</dcterms:modified>
</cp:coreProperties>
</file>