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57" w:rsidRPr="00167157" w:rsidRDefault="00167157" w:rsidP="00167157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57">
        <w:rPr>
          <w:rFonts w:ascii="Times New Roman" w:hAnsi="Times New Roman" w:cs="Times New Roman"/>
          <w:b/>
          <w:sz w:val="28"/>
          <w:szCs w:val="28"/>
        </w:rPr>
        <w:t>Должностные обязанности по принципу «Социальный участковый»</w:t>
      </w:r>
    </w:p>
    <w:p w:rsidR="00167157" w:rsidRDefault="00167157" w:rsidP="00167157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7157" w:rsidRPr="00167157" w:rsidRDefault="00167157" w:rsidP="00167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5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7157">
        <w:rPr>
          <w:rFonts w:ascii="Times New Roman" w:hAnsi="Times New Roman" w:cs="Times New Roman"/>
          <w:sz w:val="28"/>
          <w:szCs w:val="28"/>
        </w:rPr>
        <w:t xml:space="preserve"> </w:t>
      </w:r>
      <w:r w:rsidR="001834D0">
        <w:rPr>
          <w:rFonts w:ascii="Times New Roman" w:hAnsi="Times New Roman" w:cs="Times New Roman"/>
          <w:sz w:val="28"/>
          <w:szCs w:val="28"/>
        </w:rPr>
        <w:t>О</w:t>
      </w:r>
      <w:r w:rsidRPr="00167157">
        <w:rPr>
          <w:rFonts w:ascii="Times New Roman" w:hAnsi="Times New Roman" w:cs="Times New Roman"/>
          <w:sz w:val="28"/>
          <w:szCs w:val="28"/>
        </w:rPr>
        <w:t>рганизует выявление и вед</w:t>
      </w:r>
      <w:r w:rsidR="001834D0">
        <w:rPr>
          <w:rFonts w:ascii="Times New Roman" w:hAnsi="Times New Roman" w:cs="Times New Roman"/>
          <w:sz w:val="28"/>
          <w:szCs w:val="28"/>
        </w:rPr>
        <w:t>ё</w:t>
      </w:r>
      <w:r w:rsidRPr="00167157">
        <w:rPr>
          <w:rFonts w:ascii="Times New Roman" w:hAnsi="Times New Roman" w:cs="Times New Roman"/>
          <w:sz w:val="28"/>
          <w:szCs w:val="28"/>
        </w:rPr>
        <w:t>т уч</w:t>
      </w:r>
      <w:r w:rsidR="001834D0">
        <w:rPr>
          <w:rFonts w:ascii="Times New Roman" w:hAnsi="Times New Roman" w:cs="Times New Roman"/>
          <w:sz w:val="28"/>
          <w:szCs w:val="28"/>
        </w:rPr>
        <w:t>ё</w:t>
      </w:r>
      <w:r w:rsidRPr="00167157">
        <w:rPr>
          <w:rFonts w:ascii="Times New Roman" w:hAnsi="Times New Roman" w:cs="Times New Roman"/>
          <w:sz w:val="28"/>
          <w:szCs w:val="28"/>
        </w:rPr>
        <w:t>т семей, осуществляющих опеку над недееспособными гражданами или гражданами, имеющими вероятность быть признанными недееспособными;</w:t>
      </w:r>
    </w:p>
    <w:p w:rsidR="001834D0" w:rsidRPr="00167157" w:rsidRDefault="001834D0" w:rsidP="0018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6715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7157">
        <w:rPr>
          <w:rFonts w:ascii="Times New Roman" w:hAnsi="Times New Roman" w:cs="Times New Roman"/>
          <w:sz w:val="28"/>
          <w:szCs w:val="28"/>
        </w:rPr>
        <w:t>станавливает контакт с семь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7157">
        <w:rPr>
          <w:rFonts w:ascii="Times New Roman" w:hAnsi="Times New Roman" w:cs="Times New Roman"/>
          <w:sz w:val="28"/>
          <w:szCs w:val="28"/>
        </w:rPr>
        <w:t xml:space="preserve">й, осуществляющей опеку над недееспособным гражданином или гражданином, имеющим вероятность быть признанным недееспособным, в том числе определяет личную заинтересованность в совместной </w:t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97" name="Picture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157">
        <w:rPr>
          <w:rFonts w:ascii="Times New Roman" w:hAnsi="Times New Roman" w:cs="Times New Roman"/>
          <w:sz w:val="28"/>
          <w:szCs w:val="28"/>
        </w:rPr>
        <w:t>работе, получает согласие на сотрудничество со специалист</w:t>
      </w:r>
      <w:r>
        <w:rPr>
          <w:rFonts w:ascii="Times New Roman" w:hAnsi="Times New Roman" w:cs="Times New Roman"/>
          <w:sz w:val="28"/>
          <w:szCs w:val="28"/>
        </w:rPr>
        <w:t>ом управления</w:t>
      </w:r>
      <w:r w:rsidRPr="00167157">
        <w:rPr>
          <w:rFonts w:ascii="Times New Roman" w:hAnsi="Times New Roman" w:cs="Times New Roman"/>
          <w:sz w:val="28"/>
          <w:szCs w:val="28"/>
        </w:rPr>
        <w:t>;</w:t>
      </w:r>
    </w:p>
    <w:p w:rsidR="001834D0" w:rsidRPr="00167157" w:rsidRDefault="001834D0" w:rsidP="0018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7157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7157">
        <w:rPr>
          <w:rFonts w:ascii="Times New Roman" w:hAnsi="Times New Roman" w:cs="Times New Roman"/>
          <w:sz w:val="28"/>
          <w:szCs w:val="28"/>
        </w:rPr>
        <w:t>оставляет акт обследования материально-бытовых условий и семейного положения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7157">
        <w:rPr>
          <w:rFonts w:ascii="Times New Roman" w:hAnsi="Times New Roman" w:cs="Times New Roman"/>
          <w:sz w:val="28"/>
          <w:szCs w:val="28"/>
        </w:rPr>
        <w:t xml:space="preserve">м организации обследований,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157">
        <w:rPr>
          <w:rFonts w:ascii="Times New Roman" w:hAnsi="Times New Roman" w:cs="Times New Roman"/>
          <w:sz w:val="28"/>
          <w:szCs w:val="28"/>
        </w:rPr>
        <w:t xml:space="preserve">условий жизнедеятельности семьи, осуществляющей опеку над недееспособным гражданином </w:t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" cy="57150"/>
            <wp:effectExtent l="19050" t="0" r="0" b="0"/>
            <wp:docPr id="99" name="Picture 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157">
        <w:rPr>
          <w:rFonts w:ascii="Times New Roman" w:hAnsi="Times New Roman" w:cs="Times New Roman"/>
          <w:sz w:val="28"/>
          <w:szCs w:val="28"/>
        </w:rPr>
        <w:t>или гражданином, имеющим вероятность быть признанным недееспособным;</w:t>
      </w:r>
    </w:p>
    <w:p w:rsidR="001834D0" w:rsidRPr="00167157" w:rsidRDefault="001834D0" w:rsidP="0018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6715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7157">
        <w:rPr>
          <w:rFonts w:ascii="Times New Roman" w:hAnsi="Times New Roman" w:cs="Times New Roman"/>
          <w:sz w:val="28"/>
          <w:szCs w:val="28"/>
        </w:rPr>
        <w:t>оставляет паспорт семьи, осуществляющей опеку над недееспособным гражданином или гражданином, имеющим вероятность быть признанным недееспособным, оформляет согласие на обработку персональных данных;</w:t>
      </w:r>
    </w:p>
    <w:p w:rsidR="001834D0" w:rsidRPr="00167157" w:rsidRDefault="001834D0" w:rsidP="0018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7157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7157">
        <w:rPr>
          <w:rFonts w:ascii="Times New Roman" w:hAnsi="Times New Roman" w:cs="Times New Roman"/>
          <w:sz w:val="28"/>
          <w:szCs w:val="28"/>
        </w:rPr>
        <w:t>существляет первичную проверку и анализ документов, а также сбор и обработку дополнительной информации, свидетельствующих о семьях, осуществляющих опеку над недееспособными гражданами или гражданами, имеющими вероятность быть признанными недееспособными;</w:t>
      </w:r>
    </w:p>
    <w:p w:rsidR="001834D0" w:rsidRPr="00167157" w:rsidRDefault="001834D0" w:rsidP="0018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7157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7157">
        <w:rPr>
          <w:rFonts w:ascii="Times New Roman" w:hAnsi="Times New Roman" w:cs="Times New Roman"/>
          <w:sz w:val="28"/>
          <w:szCs w:val="28"/>
        </w:rPr>
        <w:t>пределяет уровень социального сопровождения на основании критериев оценки рисков отказа от опеки над недееспособными гражданами или гражданами, имеющими вероятность быть признанными недееспособными (адаптационный, базовый, кризисный, экстренный), с использованием пятибалльной системы;</w:t>
      </w:r>
    </w:p>
    <w:p w:rsidR="001834D0" w:rsidRDefault="001834D0" w:rsidP="0018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7157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7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7157">
        <w:rPr>
          <w:rFonts w:ascii="Times New Roman" w:hAnsi="Times New Roman" w:cs="Times New Roman"/>
          <w:sz w:val="28"/>
          <w:szCs w:val="28"/>
        </w:rPr>
        <w:t>азрабатывает план индивидуальной программы социального сопровождения семьи, осуществляющей опеку над недееспособным гражданином или гражданином,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157">
        <w:rPr>
          <w:rFonts w:ascii="Times New Roman" w:hAnsi="Times New Roman" w:cs="Times New Roman"/>
          <w:sz w:val="28"/>
          <w:szCs w:val="28"/>
        </w:rPr>
        <w:t>имеющим вероятность быть признанным недееспособным;</w:t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02" name="Picture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D0" w:rsidRPr="00167157" w:rsidRDefault="001834D0" w:rsidP="0018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1188720</wp:posOffset>
            </wp:positionH>
            <wp:positionV relativeFrom="page">
              <wp:posOffset>981710</wp:posOffset>
            </wp:positionV>
            <wp:extent cx="3175" cy="6350"/>
            <wp:effectExtent l="0" t="0" r="0" b="0"/>
            <wp:wrapSquare wrapText="bothSides"/>
            <wp:docPr id="103" name="Picture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1185545</wp:posOffset>
            </wp:positionH>
            <wp:positionV relativeFrom="page">
              <wp:posOffset>1356995</wp:posOffset>
            </wp:positionV>
            <wp:extent cx="6350" cy="6350"/>
            <wp:effectExtent l="0" t="0" r="0" b="0"/>
            <wp:wrapSquare wrapText="bothSides"/>
            <wp:docPr id="104" name="Picture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1185545</wp:posOffset>
            </wp:positionH>
            <wp:positionV relativeFrom="page">
              <wp:posOffset>1506220</wp:posOffset>
            </wp:positionV>
            <wp:extent cx="3175" cy="6350"/>
            <wp:effectExtent l="0" t="0" r="0" b="0"/>
            <wp:wrapSquare wrapText="bothSides"/>
            <wp:docPr id="105" name="Picture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1203960</wp:posOffset>
            </wp:positionH>
            <wp:positionV relativeFrom="page">
              <wp:posOffset>1945005</wp:posOffset>
            </wp:positionV>
            <wp:extent cx="3175" cy="6350"/>
            <wp:effectExtent l="0" t="0" r="0" b="0"/>
            <wp:wrapSquare wrapText="bothSides"/>
            <wp:docPr id="106" name="Picture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1191895</wp:posOffset>
            </wp:positionH>
            <wp:positionV relativeFrom="page">
              <wp:posOffset>2110105</wp:posOffset>
            </wp:positionV>
            <wp:extent cx="3175" cy="3175"/>
            <wp:effectExtent l="0" t="0" r="0" b="0"/>
            <wp:wrapSquare wrapText="bothSides"/>
            <wp:docPr id="107" name="Picture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1195070</wp:posOffset>
            </wp:positionH>
            <wp:positionV relativeFrom="page">
              <wp:posOffset>2402205</wp:posOffset>
            </wp:positionV>
            <wp:extent cx="3175" cy="6350"/>
            <wp:effectExtent l="0" t="0" r="0" b="0"/>
            <wp:wrapSquare wrapText="bothSides"/>
            <wp:docPr id="108" name="Picture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1188720</wp:posOffset>
            </wp:positionH>
            <wp:positionV relativeFrom="page">
              <wp:posOffset>3515360</wp:posOffset>
            </wp:positionV>
            <wp:extent cx="6350" cy="6350"/>
            <wp:effectExtent l="0" t="0" r="0" b="0"/>
            <wp:wrapSquare wrapText="bothSides"/>
            <wp:docPr id="109" name="Picture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1191895</wp:posOffset>
            </wp:positionH>
            <wp:positionV relativeFrom="page">
              <wp:posOffset>3649345</wp:posOffset>
            </wp:positionV>
            <wp:extent cx="3175" cy="3175"/>
            <wp:effectExtent l="0" t="0" r="0" b="0"/>
            <wp:wrapSquare wrapText="bothSides"/>
            <wp:docPr id="110" name="Picture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1185545</wp:posOffset>
            </wp:positionH>
            <wp:positionV relativeFrom="page">
              <wp:posOffset>853440</wp:posOffset>
            </wp:positionV>
            <wp:extent cx="8890" cy="21590"/>
            <wp:effectExtent l="0" t="0" r="0" b="0"/>
            <wp:wrapTopAndBottom/>
            <wp:docPr id="111" name="Picture 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1112520</wp:posOffset>
            </wp:positionH>
            <wp:positionV relativeFrom="page">
              <wp:posOffset>2555240</wp:posOffset>
            </wp:positionV>
            <wp:extent cx="91440" cy="113030"/>
            <wp:effectExtent l="19050" t="0" r="3810" b="0"/>
            <wp:wrapSquare wrapText="bothSides"/>
            <wp:docPr id="112" name="Picture 3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1.</w:t>
      </w:r>
      <w:r w:rsidRPr="00167157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7157">
        <w:rPr>
          <w:rFonts w:ascii="Times New Roman" w:hAnsi="Times New Roman" w:cs="Times New Roman"/>
          <w:sz w:val="28"/>
          <w:szCs w:val="28"/>
        </w:rPr>
        <w:t>рганизует работу по социальному сопровождению (осуществляет действия по социальному сопровождению) в соответствии с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7157">
        <w:rPr>
          <w:rFonts w:ascii="Times New Roman" w:hAnsi="Times New Roman" w:cs="Times New Roman"/>
          <w:sz w:val="28"/>
          <w:szCs w:val="28"/>
        </w:rPr>
        <w:t>нной индивидуальной программой с семь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7157">
        <w:rPr>
          <w:rFonts w:ascii="Times New Roman" w:hAnsi="Times New Roman" w:cs="Times New Roman"/>
          <w:sz w:val="28"/>
          <w:szCs w:val="28"/>
        </w:rPr>
        <w:t>й, осуществляющей опеку над недееспособным гражданином или гражданином, имеющим вероятность быть признанным недееспособным, и заключ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7157">
        <w:rPr>
          <w:rFonts w:ascii="Times New Roman" w:hAnsi="Times New Roman" w:cs="Times New Roman"/>
          <w:sz w:val="28"/>
          <w:szCs w:val="28"/>
        </w:rPr>
        <w:t>нным соглашением о социальном сопровождении;</w:t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13" name="Pictur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D0" w:rsidRPr="00167157" w:rsidRDefault="001834D0" w:rsidP="0018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67157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7157">
        <w:rPr>
          <w:rFonts w:ascii="Times New Roman" w:hAnsi="Times New Roman" w:cs="Times New Roman"/>
          <w:sz w:val="28"/>
          <w:szCs w:val="28"/>
        </w:rPr>
        <w:t>существляет организацию межведомственного взаимодействия, с целью реализации потребностей семьи, осуществляющей опеку над недееспособным гражданином или гражданином, имеющим вероятность быть признанным недееспособным,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7157">
        <w:rPr>
          <w:rFonts w:ascii="Times New Roman" w:hAnsi="Times New Roman" w:cs="Times New Roman"/>
          <w:sz w:val="28"/>
          <w:szCs w:val="28"/>
        </w:rPr>
        <w:t xml:space="preserve">нных индивидуальной программы социального </w:t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14" name="Picture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сопровождения</w:t>
      </w:r>
      <w:r w:rsidRPr="00167157">
        <w:rPr>
          <w:rFonts w:ascii="Times New Roman" w:hAnsi="Times New Roman" w:cs="Times New Roman"/>
          <w:sz w:val="28"/>
          <w:szCs w:val="28"/>
        </w:rPr>
        <w:t xml:space="preserve"> (в различных видах социальных услуг);</w:t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15" name="Picture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D0" w:rsidRPr="00167157" w:rsidRDefault="001834D0" w:rsidP="0018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67157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67157">
        <w:rPr>
          <w:rFonts w:ascii="Times New Roman" w:hAnsi="Times New Roman" w:cs="Times New Roman"/>
          <w:sz w:val="28"/>
          <w:szCs w:val="28"/>
        </w:rPr>
        <w:t>онсультирует по различным вопросам, связанным с предоставлением социальных услуг и оказанием мер социальной поддержки;</w:t>
      </w:r>
    </w:p>
    <w:p w:rsidR="001834D0" w:rsidRPr="00167157" w:rsidRDefault="001834D0" w:rsidP="0018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16" name="Picture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167157">
        <w:rPr>
          <w:rFonts w:ascii="Times New Roman" w:hAnsi="Times New Roman" w:cs="Times New Roman"/>
          <w:sz w:val="28"/>
          <w:szCs w:val="28"/>
        </w:rPr>
        <w:t xml:space="preserve">.11.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7157">
        <w:rPr>
          <w:rFonts w:ascii="Times New Roman" w:hAnsi="Times New Roman" w:cs="Times New Roman"/>
          <w:sz w:val="28"/>
          <w:szCs w:val="28"/>
        </w:rPr>
        <w:t>нимает семью,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7157">
        <w:rPr>
          <w:rFonts w:ascii="Times New Roman" w:hAnsi="Times New Roman" w:cs="Times New Roman"/>
          <w:sz w:val="28"/>
          <w:szCs w:val="28"/>
        </w:rPr>
        <w:t>та либо определяет необходимость дальнейшего сопровождения;</w:t>
      </w:r>
    </w:p>
    <w:p w:rsidR="001834D0" w:rsidRPr="00167157" w:rsidRDefault="001834D0" w:rsidP="0018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7157">
        <w:rPr>
          <w:rFonts w:ascii="Times New Roman" w:hAnsi="Times New Roman" w:cs="Times New Roman"/>
          <w:sz w:val="28"/>
          <w:szCs w:val="28"/>
        </w:rPr>
        <w:t xml:space="preserve">.12.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7157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7157">
        <w:rPr>
          <w:rFonts w:ascii="Times New Roman" w:hAnsi="Times New Roman" w:cs="Times New Roman"/>
          <w:sz w:val="28"/>
          <w:szCs w:val="28"/>
        </w:rPr>
        <w:t>т необходимую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7157">
        <w:rPr>
          <w:rFonts w:ascii="Times New Roman" w:hAnsi="Times New Roman" w:cs="Times New Roman"/>
          <w:sz w:val="28"/>
          <w:szCs w:val="28"/>
        </w:rPr>
        <w:t>тность и документацию в соответствии с современными стандартными требованиями к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7157">
        <w:rPr>
          <w:rFonts w:ascii="Times New Roman" w:hAnsi="Times New Roman" w:cs="Times New Roman"/>
          <w:sz w:val="28"/>
          <w:szCs w:val="28"/>
        </w:rPr>
        <w:t xml:space="preserve">тности, периодичности и качеству предоставления </w:t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17" name="Picture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157">
        <w:rPr>
          <w:rFonts w:ascii="Times New Roman" w:hAnsi="Times New Roman" w:cs="Times New Roman"/>
          <w:sz w:val="28"/>
          <w:szCs w:val="28"/>
        </w:rPr>
        <w:t>документации.</w:t>
      </w:r>
      <w:r w:rsidRPr="001671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18" name="Picture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157" w:rsidRDefault="00167157" w:rsidP="0018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7157" w:rsidSect="001671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77017"/>
    <w:multiLevelType w:val="hybridMultilevel"/>
    <w:tmpl w:val="DFF08124"/>
    <w:lvl w:ilvl="0" w:tplc="E27ADD2E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4368A72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2708D10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E8C901E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258B758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B44F2EA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E56DBEE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700D76E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99A44C0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157"/>
    <w:rsid w:val="00167157"/>
    <w:rsid w:val="001834D0"/>
    <w:rsid w:val="00E8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167157"/>
    <w:pPr>
      <w:keepNext/>
      <w:keepLines/>
      <w:numPr>
        <w:numId w:val="1"/>
      </w:numPr>
      <w:spacing w:after="135" w:line="256" w:lineRule="auto"/>
      <w:ind w:left="14"/>
      <w:outlineLvl w:val="0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157"/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6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2020-11-12T11:45:00Z</dcterms:created>
  <dcterms:modified xsi:type="dcterms:W3CDTF">2020-11-12T12:05:00Z</dcterms:modified>
</cp:coreProperties>
</file>