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D26" w:rsidRPr="00D40D26" w:rsidRDefault="00D40D26" w:rsidP="00D40D26">
      <w:pPr>
        <w:pStyle w:val="1"/>
        <w:rPr>
          <w:rFonts w:ascii="Times New Roman" w:hAnsi="Times New Roman" w:cs="Times New Roman"/>
          <w:color w:val="auto"/>
          <w:sz w:val="40"/>
          <w:szCs w:val="40"/>
        </w:rPr>
      </w:pPr>
      <w:r w:rsidRPr="00D40D26">
        <w:rPr>
          <w:rFonts w:ascii="Times New Roman" w:hAnsi="Times New Roman" w:cs="Times New Roman"/>
          <w:color w:val="auto"/>
          <w:sz w:val="40"/>
          <w:szCs w:val="40"/>
        </w:rPr>
        <w:t xml:space="preserve">О мерах поддержки инвалидов - на едином портале </w:t>
      </w:r>
    </w:p>
    <w:p w:rsidR="00B4155B" w:rsidRPr="00B4155B" w:rsidRDefault="00B4155B" w:rsidP="00D40D26">
      <w:pPr>
        <w:spacing w:after="0" w:line="240" w:lineRule="auto"/>
        <w:ind w:left="-709" w:firstLine="709"/>
        <w:jc w:val="both"/>
        <w:outlineLvl w:val="4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40D2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Федеральный реестр инвалидов (ФГИС ФРИ)</w:t>
      </w:r>
      <w:r w:rsidR="00D40D2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–</w:t>
      </w:r>
      <w:r w:rsidRPr="00D40D2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это единая база данных как для граждан, признанных в установленном порядке инвалидами, так и для органов власти, которые оказывают услуги и меры социальной поддержки людям с ограниченными возможностями</w:t>
      </w:r>
      <w:r w:rsidR="00D40D2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B4155B" w:rsidRPr="00B4155B" w:rsidRDefault="00B4155B" w:rsidP="00D40D26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155B">
        <w:rPr>
          <w:rFonts w:ascii="Times New Roman" w:eastAsia="Times New Roman" w:hAnsi="Times New Roman" w:cs="Times New Roman"/>
          <w:sz w:val="26"/>
          <w:szCs w:val="26"/>
          <w:lang w:eastAsia="ru-RU"/>
        </w:rPr>
        <w:t>Система позволяет исключить документооборот между органами власти, что дает возможность в сокращенные сроки в режиме онлайн принимать решение об оказании мер социальной поддержки гражданам, имеющим инвалидность.</w:t>
      </w:r>
    </w:p>
    <w:p w:rsidR="00B4155B" w:rsidRPr="00D40D26" w:rsidRDefault="00B4155B" w:rsidP="00D40D26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15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сегодняшний день </w:t>
      </w:r>
      <w:hyperlink r:id="rId7" w:tgtFrame="_blank" w:history="1">
        <w:r w:rsidRPr="00D40D26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ФГИС ФРИ</w:t>
        </w:r>
      </w:hyperlink>
      <w:r w:rsidRPr="00B415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содержит данные 11,55 </w:t>
      </w:r>
      <w:proofErr w:type="gramStart"/>
      <w:r w:rsidRPr="00B4155B">
        <w:rPr>
          <w:rFonts w:ascii="Times New Roman" w:eastAsia="Times New Roman" w:hAnsi="Times New Roman" w:cs="Times New Roman"/>
          <w:sz w:val="26"/>
          <w:szCs w:val="26"/>
          <w:lang w:eastAsia="ru-RU"/>
        </w:rPr>
        <w:t>млн</w:t>
      </w:r>
      <w:proofErr w:type="gramEnd"/>
      <w:r w:rsidRPr="00B415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российских инвалидов. </w:t>
      </w:r>
      <w:proofErr w:type="gramStart"/>
      <w:r w:rsidRPr="00B4155B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Поставщиками информации, на основании которой формируется база данных, являются</w:t>
      </w:r>
      <w:r w:rsidRPr="00D40D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4155B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Федеральное бюро медико-социальной экспертизы, Федеральное медико-биологическое агентство, Пенсионный фонд Российской Федерации, Фонд социального страхования Российской Федерации, Федеральная служба по надзору в сфере образования и науки, Федеральная служба по труду и занятости Российской Федерации, Министерство здравоохранения Российской Федерации, а также органы власти</w:t>
      </w:r>
      <w:r w:rsidRPr="00D40D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субъектов Российской Федерации.</w:t>
      </w:r>
      <w:proofErr w:type="gramEnd"/>
    </w:p>
    <w:p w:rsidR="00B4155B" w:rsidRPr="00B4155B" w:rsidRDefault="00B4155B" w:rsidP="00D40D26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0D26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На портале ФГИС ФРИ  для граждан с инвалидностью предусмотрен "Личный кабинет инвалида" – рассказывает заместитель управляющего Отделением ПФР по Белгородской области Олег Непомнящий. –</w:t>
      </w:r>
      <w:r w:rsidRPr="00D40D26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 </w:t>
      </w:r>
      <w:r w:rsidRPr="00D40D26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Он дает возможность получить информацию о группе и причине инвалидности самого гражданина, о программе мероприятий по медицинской, профессиональной и социальной реабилитации и </w:t>
      </w:r>
      <w:proofErr w:type="spellStart"/>
      <w:r w:rsidRPr="00D40D26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абилитации</w:t>
      </w:r>
      <w:proofErr w:type="spellEnd"/>
      <w:r w:rsidRPr="00D40D26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, о мерах социальной поддержки, о назначенной помощи и лекарственном обеспечении, об освоении образовательных программ, а также об оказании услуг при содействии занятости инвалида.</w:t>
      </w:r>
    </w:p>
    <w:p w:rsidR="00B4155B" w:rsidRPr="00B4155B" w:rsidRDefault="00B4155B" w:rsidP="00D40D26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15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Чтобы воспользоваться </w:t>
      </w:r>
      <w:hyperlink r:id="rId8" w:tgtFrame="_blank" w:history="1">
        <w:r w:rsidRPr="00D40D26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личным кабинетом</w:t>
        </w:r>
      </w:hyperlink>
      <w:r w:rsidRPr="00B4155B">
        <w:rPr>
          <w:rFonts w:ascii="Times New Roman" w:eastAsia="Times New Roman" w:hAnsi="Times New Roman" w:cs="Times New Roman"/>
          <w:sz w:val="26"/>
          <w:szCs w:val="26"/>
          <w:lang w:eastAsia="ru-RU"/>
        </w:rPr>
        <w:t>,  необходимо пройти регистрацию и получить подтвержденную учетную запись в Единой системе идентификац</w:t>
      </w:r>
      <w:proofErr w:type="gramStart"/>
      <w:r w:rsidRPr="00B4155B">
        <w:rPr>
          <w:rFonts w:ascii="Times New Roman" w:eastAsia="Times New Roman" w:hAnsi="Times New Roman" w:cs="Times New Roman"/>
          <w:sz w:val="26"/>
          <w:szCs w:val="26"/>
          <w:lang w:eastAsia="ru-RU"/>
        </w:rPr>
        <w:t>ии и ау</w:t>
      </w:r>
      <w:proofErr w:type="gramEnd"/>
      <w:r w:rsidRPr="00B415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тентификации (ЕСИА) </w:t>
      </w:r>
      <w:hyperlink r:id="rId9" w:tgtFrame="_blank" w:history="1">
        <w:r w:rsidRPr="00D40D26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 xml:space="preserve">на портале </w:t>
        </w:r>
        <w:proofErr w:type="spellStart"/>
        <w:r w:rsidRPr="00D40D26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госуслуг</w:t>
        </w:r>
        <w:proofErr w:type="spellEnd"/>
      </w:hyperlink>
      <w:r w:rsidRPr="00B4155B">
        <w:rPr>
          <w:rFonts w:ascii="Times New Roman" w:eastAsia="Times New Roman" w:hAnsi="Times New Roman" w:cs="Times New Roman"/>
          <w:sz w:val="26"/>
          <w:szCs w:val="26"/>
          <w:lang w:eastAsia="ru-RU"/>
        </w:rPr>
        <w:t>. Если у гражданина уже имеется регистрация, то при входе в личный кабинет на портале ФРИ ему необходимо испол</w:t>
      </w:r>
      <w:bookmarkStart w:id="0" w:name="_GoBack"/>
      <w:bookmarkEnd w:id="0"/>
      <w:r w:rsidRPr="00B4155B">
        <w:rPr>
          <w:rFonts w:ascii="Times New Roman" w:eastAsia="Times New Roman" w:hAnsi="Times New Roman" w:cs="Times New Roman"/>
          <w:sz w:val="26"/>
          <w:szCs w:val="26"/>
          <w:lang w:eastAsia="ru-RU"/>
        </w:rPr>
        <w:t>ьзовать свои логин и пароль. Доступ к личному кабинету инвалида могут также иметь законные представители детей-инвалидов. Вход в личный кабинет инвалида может быть осуществлен не только с компьютера, но через мобильное приложение «ФГИС ФРИ».</w:t>
      </w:r>
    </w:p>
    <w:p w:rsidR="00B4155B" w:rsidRPr="00B4155B" w:rsidRDefault="00B4155B" w:rsidP="00D40D26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155B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Информация на портале размещена блоками: "Новости", "Жизненные ситуации", "Законодательство", "Аналитика", "Потребителям", "Поставщикам", "Форум".  К аналитическому разделу доступ открыт всем пользователям – здесь можно получить статистическую информацию по разным показателям (численность инвалидов по полу, возрасту, группе инвалидности и др.).</w:t>
      </w:r>
    </w:p>
    <w:p w:rsidR="00B4155B" w:rsidRPr="00B4155B" w:rsidRDefault="00B4155B" w:rsidP="00D40D26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0D26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– В разделе "Жизненные ситуации" содержится перечень ответов на самые актуальные вопросы: как оформить инвалидность или ежемесячную выплату, найти работу и трудоустроиться, получить сертификат на материнский (семейный) капитал и направить его на социальную адаптацию и интеграцию в общество детей-инвалидов, – поясняет Олег Непомнящий. </w:t>
      </w:r>
    </w:p>
    <w:p w:rsidR="00946DA2" w:rsidRPr="00D40D26" w:rsidRDefault="00946DA2" w:rsidP="00D40D26">
      <w:pPr>
        <w:spacing w:after="0"/>
        <w:ind w:left="-709" w:firstLine="709"/>
        <w:rPr>
          <w:sz w:val="26"/>
          <w:szCs w:val="26"/>
        </w:rPr>
      </w:pPr>
    </w:p>
    <w:sectPr w:rsidR="00946DA2" w:rsidRPr="00D40D26" w:rsidSect="00D40D26">
      <w:headerReference w:type="default" r:id="rId10"/>
      <w:pgSz w:w="11906" w:h="16838"/>
      <w:pgMar w:top="170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F1F" w:rsidRDefault="00733F1F" w:rsidP="00D40D26">
      <w:pPr>
        <w:spacing w:after="0" w:line="240" w:lineRule="auto"/>
      </w:pPr>
      <w:r>
        <w:separator/>
      </w:r>
    </w:p>
  </w:endnote>
  <w:endnote w:type="continuationSeparator" w:id="0">
    <w:p w:rsidR="00733F1F" w:rsidRDefault="00733F1F" w:rsidP="00D40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F1F" w:rsidRDefault="00733F1F" w:rsidP="00D40D26">
      <w:pPr>
        <w:spacing w:after="0" w:line="240" w:lineRule="auto"/>
      </w:pPr>
      <w:r>
        <w:separator/>
      </w:r>
    </w:p>
  </w:footnote>
  <w:footnote w:type="continuationSeparator" w:id="0">
    <w:p w:rsidR="00733F1F" w:rsidRDefault="00733F1F" w:rsidP="00D40D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D26" w:rsidRDefault="00D40D26">
    <w:pPr>
      <w:pStyle w:val="a7"/>
    </w:pPr>
    <w:r w:rsidRPr="00D40D26">
      <mc:AlternateContent>
        <mc:Choice Requires="wps">
          <w:drawing>
            <wp:anchor distT="0" distB="0" distL="114300" distR="114300" simplePos="0" relativeHeight="251659264" behindDoc="0" locked="0" layoutInCell="1" allowOverlap="1" wp14:anchorId="44A07647" wp14:editId="5AE66166">
              <wp:simplePos x="0" y="0"/>
              <wp:positionH relativeFrom="column">
                <wp:posOffset>34290</wp:posOffset>
              </wp:positionH>
              <wp:positionV relativeFrom="paragraph">
                <wp:posOffset>625475</wp:posOffset>
              </wp:positionV>
              <wp:extent cx="5836920" cy="0"/>
              <wp:effectExtent l="0" t="0" r="11430" b="19050"/>
              <wp:wrapNone/>
              <wp:docPr id="1" name="Прямая соединительная линия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3692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7pt,49.25pt" to="462.3pt,4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" strokecolor="#4579b8 [3044]"/>
          </w:pict>
        </mc:Fallback>
      </mc:AlternateContent>
    </w:r>
    <w:r w:rsidRPr="00D40D26">
      <w:drawing>
        <wp:anchor distT="0" distB="0" distL="114300" distR="114300" simplePos="0" relativeHeight="251660288" behindDoc="1" locked="0" layoutInCell="1" allowOverlap="1" wp14:anchorId="393A78D6" wp14:editId="133A74D3">
          <wp:simplePos x="0" y="0"/>
          <wp:positionH relativeFrom="column">
            <wp:posOffset>2629535</wp:posOffset>
          </wp:positionH>
          <wp:positionV relativeFrom="paragraph">
            <wp:posOffset>-88265</wp:posOffset>
          </wp:positionV>
          <wp:extent cx="680085" cy="680085"/>
          <wp:effectExtent l="0" t="0" r="0" b="0"/>
          <wp:wrapTight wrapText="bothSides">
            <wp:wrapPolygon edited="0">
              <wp:start x="8471" y="1210"/>
              <wp:lineTo x="3025" y="7261"/>
              <wp:lineTo x="1815" y="9076"/>
              <wp:lineTo x="3630" y="20571"/>
              <wp:lineTo x="16941" y="20571"/>
              <wp:lineTo x="19361" y="19361"/>
              <wp:lineTo x="20571" y="10286"/>
              <wp:lineTo x="18151" y="7261"/>
              <wp:lineTo x="12101" y="1210"/>
              <wp:lineTo x="8471" y="1210"/>
            </wp:wrapPolygon>
          </wp:wrapTight>
          <wp:docPr id="2" name="Рисунок 2" descr="C:\Users\041-2205\Desktop\картинки\пфрчики\logo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041-2205\Desktop\картинки\пфрчики\logo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085" cy="680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55B"/>
    <w:rsid w:val="00733F1F"/>
    <w:rsid w:val="00946DA2"/>
    <w:rsid w:val="00B4155B"/>
    <w:rsid w:val="00D40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40D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qFormat/>
    <w:rsid w:val="00B4155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B4155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B4155B"/>
    <w:rPr>
      <w:b/>
      <w:bCs/>
    </w:rPr>
  </w:style>
  <w:style w:type="paragraph" w:styleId="a4">
    <w:name w:val="Normal (Web)"/>
    <w:basedOn w:val="a"/>
    <w:uiPriority w:val="99"/>
    <w:semiHidden/>
    <w:unhideWhenUsed/>
    <w:rsid w:val="00B41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B4155B"/>
    <w:rPr>
      <w:color w:val="0000FF"/>
      <w:u w:val="single"/>
    </w:rPr>
  </w:style>
  <w:style w:type="character" w:styleId="a6">
    <w:name w:val="Emphasis"/>
    <w:basedOn w:val="a0"/>
    <w:uiPriority w:val="20"/>
    <w:qFormat/>
    <w:rsid w:val="00B4155B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D40D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D40D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40D26"/>
  </w:style>
  <w:style w:type="paragraph" w:styleId="a9">
    <w:name w:val="footer"/>
    <w:basedOn w:val="a"/>
    <w:link w:val="aa"/>
    <w:uiPriority w:val="99"/>
    <w:unhideWhenUsed/>
    <w:rsid w:val="00D40D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40D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40D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qFormat/>
    <w:rsid w:val="00B4155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B4155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B4155B"/>
    <w:rPr>
      <w:b/>
      <w:bCs/>
    </w:rPr>
  </w:style>
  <w:style w:type="paragraph" w:styleId="a4">
    <w:name w:val="Normal (Web)"/>
    <w:basedOn w:val="a"/>
    <w:uiPriority w:val="99"/>
    <w:semiHidden/>
    <w:unhideWhenUsed/>
    <w:rsid w:val="00B41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B4155B"/>
    <w:rPr>
      <w:color w:val="0000FF"/>
      <w:u w:val="single"/>
    </w:rPr>
  </w:style>
  <w:style w:type="character" w:styleId="a6">
    <w:name w:val="Emphasis"/>
    <w:basedOn w:val="a0"/>
    <w:uiPriority w:val="20"/>
    <w:qFormat/>
    <w:rsid w:val="00B4155B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D40D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D40D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40D26"/>
  </w:style>
  <w:style w:type="paragraph" w:styleId="a9">
    <w:name w:val="footer"/>
    <w:basedOn w:val="a"/>
    <w:link w:val="aa"/>
    <w:uiPriority w:val="99"/>
    <w:unhideWhenUsed/>
    <w:rsid w:val="00D40D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40D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8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1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6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7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fri.ru/l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fri.ru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gosuslugi.r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Кучерова Виктория Петровна</dc:creator>
  <cp:lastModifiedBy>Кучерова Виктория Петровна</cp:lastModifiedBy>
  <cp:revision>1</cp:revision>
  <dcterms:created xsi:type="dcterms:W3CDTF">2021-05-20T08:00:00Z</dcterms:created>
  <dcterms:modified xsi:type="dcterms:W3CDTF">2021-05-20T08:48:00Z</dcterms:modified>
</cp:coreProperties>
</file>