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D8" w:rsidRPr="003144D8" w:rsidRDefault="003144D8" w:rsidP="003144D8">
      <w:pPr>
        <w:pStyle w:val="a3"/>
        <w:spacing w:before="0" w:beforeAutospacing="0" w:after="0" w:afterAutospacing="0"/>
        <w:ind w:left="-567" w:firstLine="567"/>
        <w:jc w:val="center"/>
        <w:rPr>
          <w:b/>
          <w:sz w:val="40"/>
          <w:szCs w:val="40"/>
        </w:rPr>
      </w:pPr>
      <w:r w:rsidRPr="003144D8">
        <w:rPr>
          <w:b/>
          <w:sz w:val="40"/>
          <w:szCs w:val="40"/>
        </w:rPr>
        <w:t>Незаконно полученные средства придется вернуть в Пенсионный фонд</w:t>
      </w:r>
    </w:p>
    <w:p w:rsidR="00C94CC5" w:rsidRDefault="00C94CC5" w:rsidP="00C94CC5">
      <w:pPr>
        <w:pStyle w:val="a3"/>
        <w:spacing w:before="0" w:beforeAutospacing="0" w:after="0" w:afterAutospacing="0"/>
        <w:ind w:left="-567" w:firstLine="567"/>
        <w:jc w:val="both"/>
      </w:pPr>
      <w:r>
        <w:t xml:space="preserve">Проблема возврата незаконно полученных сумм – одна из самых актуальных в деятельности Пенсионного фонда, которая требует тщательной проработки и постоянного контроля. Поскольку сбор и анализ информации по застрахованным лицам занимает некоторое время, ПФР может перечислять денежные средства по той или иной социальной выплате лицам, утратившим на нее право. Это в свою очередь влечет крупные суммы переплат, которые подлежат обязательному возмещению виновными лицами. В этой связи получателям выплаты, которая зависит от факта работы, места проживания, службы в армии или учебы в вузе необходимо самостоятельно уведомить Фонд об изменении жизненных обстоятельств, которые влекут прекращение выплат. </w:t>
      </w:r>
    </w:p>
    <w:p w:rsidR="00C94CC5" w:rsidRDefault="00C94CC5" w:rsidP="00C94CC5">
      <w:pPr>
        <w:pStyle w:val="a3"/>
        <w:spacing w:before="0" w:beforeAutospacing="0" w:after="0" w:afterAutospacing="0"/>
        <w:ind w:left="-567" w:firstLine="567"/>
        <w:jc w:val="both"/>
      </w:pPr>
      <w:r>
        <w:t>Существует несколько основных причин, по которым образуются переплаты из федерального бюджета</w:t>
      </w:r>
      <w:r w:rsidR="00F92D0D">
        <w:t xml:space="preserve"> и бюджета ПФР</w:t>
      </w:r>
      <w:bookmarkStart w:id="0" w:name="_GoBack"/>
      <w:bookmarkEnd w:id="0"/>
      <w:r>
        <w:t>. Чаще всего они возникают, когда человек не сообщает в ПФР о трудоустройстве, являясь при этом получателем выплаты, на которую может претендовать только нетрудоустроенный гражданин. Реже, вследствие предоставления фиктивных документов при назначении пенсии, сокрытия факта ее получения в другом регионе РФ или на территории иностранного государства. Кроме этого, несвоевременное представление информации о переезде из зоны ЧАЭС или при увольнении с предприятия, находящегося в такой зоне, так же влечет переплату денежных средств, подлежащих обязательному возмещению в федеральный бюджет.</w:t>
      </w:r>
    </w:p>
    <w:p w:rsidR="00C94CC5" w:rsidRDefault="00C94CC5" w:rsidP="00C94CC5">
      <w:pPr>
        <w:pStyle w:val="a3"/>
        <w:spacing w:before="0" w:beforeAutospacing="0" w:after="0" w:afterAutospacing="0"/>
        <w:ind w:left="-567" w:firstLine="567"/>
        <w:jc w:val="both"/>
      </w:pPr>
      <w:r>
        <w:t>Если обратиться к статистике, то основная масса переплат приходится на граждан, осуществляющих уход за престарелыми (старше 80 лет), инвалидами 1 группы или детьми-инвалидами.</w:t>
      </w:r>
    </w:p>
    <w:p w:rsidR="00C94CC5" w:rsidRDefault="00C94CC5" w:rsidP="00C94CC5">
      <w:pPr>
        <w:pStyle w:val="a3"/>
        <w:spacing w:before="0" w:beforeAutospacing="0" w:after="0" w:afterAutospacing="0"/>
        <w:ind w:left="-567" w:firstLine="567"/>
        <w:jc w:val="both"/>
      </w:pPr>
      <w:r>
        <w:t>Школьники и студенты, оформляясь по уходу за своими бабушками и дедушками, за соседями и просто знакомыми старше 80 лет или инвалидами, через некоторое время забывают, что в случае трудоустройства должны в обязательном порядке уведомить об этом Пенсионный фонд. Полученные после трудоустройства суммы подлежат обязательному 100% возмещению в бюджет и взыскиваются с гражданина, осуществлявшего уход. Эта процедура может происходить как в добровольном, так и в судебном порядке. Здесь следует напомнить, что получать эту компенсационную выплату имеют право только неработающие граждане. Фактор трудоустройства является решающим и для получателей федеральной социальной доплаты (ФСД), компенсационной выплаты за проживание в зоне ЧАЭС и получателей пенсии по случаю потери кормильца (при уходе за ребенком до 14 лет).</w:t>
      </w:r>
    </w:p>
    <w:p w:rsidR="00C94CC5" w:rsidRDefault="00C94CC5" w:rsidP="00C94CC5">
      <w:pPr>
        <w:pStyle w:val="a3"/>
        <w:spacing w:before="0" w:beforeAutospacing="0" w:after="0" w:afterAutospacing="0"/>
        <w:ind w:left="-567" w:firstLine="567"/>
        <w:jc w:val="both"/>
      </w:pPr>
      <w:r>
        <w:t>Необходимо в кратчайшие сроки уведомить Пенсионный фонд и при отчислении с очной формы обучения получателям пенсии по случаю потери кормильца и гражданам, находящимся на иждивении, поскольку этот факт влечет за собой утрату права на получение выплаты по линии ПФР.</w:t>
      </w:r>
    </w:p>
    <w:p w:rsidR="00C94CC5" w:rsidRDefault="00C94CC5" w:rsidP="00C94CC5">
      <w:pPr>
        <w:pStyle w:val="a3"/>
        <w:spacing w:before="0" w:beforeAutospacing="0" w:after="0" w:afterAutospacing="0"/>
        <w:ind w:left="-567" w:firstLine="567"/>
        <w:jc w:val="both"/>
      </w:pPr>
      <w:r>
        <w:t>Еще одной причиной переплат является незаконное снятие денежных сре</w:t>
      </w:r>
      <w:proofErr w:type="gramStart"/>
      <w:r>
        <w:t>дств с б</w:t>
      </w:r>
      <w:proofErr w:type="gramEnd"/>
      <w:r>
        <w:t>анковской карты умершего пенсионера. Тут у гражданина, по вине которого произошла переплата, так же есть два варианта для возврата денежных сре</w:t>
      </w:r>
      <w:proofErr w:type="gramStart"/>
      <w:r>
        <w:t>дств в б</w:t>
      </w:r>
      <w:proofErr w:type="gramEnd"/>
      <w:r>
        <w:t>юджет ПФР: добровольный и принудительный.</w:t>
      </w:r>
    </w:p>
    <w:p w:rsidR="00C94CC5" w:rsidRDefault="00C94CC5" w:rsidP="00C94CC5">
      <w:pPr>
        <w:pStyle w:val="a3"/>
        <w:spacing w:before="0" w:beforeAutospacing="0" w:after="0" w:afterAutospacing="0"/>
        <w:ind w:left="-567" w:firstLine="567"/>
        <w:jc w:val="both"/>
      </w:pPr>
      <w:r>
        <w:t>В первом случае погашение переплаты происходит путем подачи заявления в территориальное подразделение ведомства, после чего гражданин возвращает деньги безналичным (удержание из пенсии) или наличным путем (уплата по квитанции в банк).</w:t>
      </w:r>
    </w:p>
    <w:p w:rsidR="00C94CC5" w:rsidRDefault="00C94CC5" w:rsidP="00C94CC5">
      <w:pPr>
        <w:pStyle w:val="a3"/>
        <w:spacing w:before="0" w:beforeAutospacing="0" w:after="0" w:afterAutospacing="0"/>
        <w:ind w:left="-567" w:firstLine="567"/>
        <w:jc w:val="both"/>
      </w:pPr>
      <w:r>
        <w:t>При другом варианте развития событий Управление ПФР обращается в суд с иском о взыскании незаконно полученных средств, и возврат переплаты происходит с учетом всех судебных издержек. Только за 2017 год Управлениями ПФР в городах и районах облас</w:t>
      </w:r>
      <w:r w:rsidR="003144D8">
        <w:t xml:space="preserve">ти было предъявлено 535 судебных исков на сумму 8,5 </w:t>
      </w:r>
      <w:proofErr w:type="gramStart"/>
      <w:r w:rsidR="003144D8">
        <w:t>млн</w:t>
      </w:r>
      <w:proofErr w:type="gramEnd"/>
      <w:r w:rsidR="003144D8">
        <w:t xml:space="preserve"> рублей «должникам», получавшим выплаты по линии Пенсионного фонда, не имея на то законных оснований.</w:t>
      </w:r>
      <w:r w:rsidR="003144D8">
        <w:rPr>
          <w:sz w:val="28"/>
          <w:szCs w:val="28"/>
        </w:rPr>
        <w:t xml:space="preserve"> </w:t>
      </w:r>
      <w:r>
        <w:t xml:space="preserve">Кроме этого, действующее законодательство предусматривает возможность удержания денежных средств из пенсии (в </w:t>
      </w:r>
      <w:r>
        <w:lastRenderedPageBreak/>
        <w:t>размере не более 20%) в счет погашения переплаты. Такое удержание может быть произведено и без согласия пенсионера.</w:t>
      </w:r>
    </w:p>
    <w:p w:rsidR="00320C08" w:rsidRDefault="00320C08" w:rsidP="00C94CC5">
      <w:pPr>
        <w:ind w:left="-567" w:firstLine="567"/>
      </w:pPr>
    </w:p>
    <w:sectPr w:rsidR="0032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C5"/>
    <w:rsid w:val="00040DCF"/>
    <w:rsid w:val="003144D8"/>
    <w:rsid w:val="00320C08"/>
    <w:rsid w:val="00C94CC5"/>
    <w:rsid w:val="00F9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Виктория Ковалева</cp:lastModifiedBy>
  <cp:revision>2</cp:revision>
  <dcterms:created xsi:type="dcterms:W3CDTF">2018-02-27T12:03:00Z</dcterms:created>
  <dcterms:modified xsi:type="dcterms:W3CDTF">2018-02-28T05:57:00Z</dcterms:modified>
</cp:coreProperties>
</file>