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720E3" w14:textId="77777777" w:rsidR="00D7578C" w:rsidRPr="00D7578C" w:rsidRDefault="00D7578C" w:rsidP="00D7578C">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D7578C">
        <w:rPr>
          <w:rFonts w:ascii="Times New Roman" w:eastAsia="Times New Roman" w:hAnsi="Times New Roman" w:cs="Times New Roman"/>
          <w:b/>
          <w:bCs/>
          <w:sz w:val="28"/>
          <w:szCs w:val="28"/>
          <w:lang w:eastAsia="ru-RU"/>
        </w:rPr>
        <w:t>Государственная социальная помощь на основании социального контракта</w:t>
      </w:r>
    </w:p>
    <w:p w14:paraId="76D4748D"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b/>
          <w:bCs/>
          <w:sz w:val="28"/>
          <w:szCs w:val="28"/>
          <w:lang w:eastAsia="ru-RU"/>
        </w:rPr>
        <w:t>1. На поддержку могут претендовать граждане:</w:t>
      </w:r>
    </w:p>
    <w:p w14:paraId="4F882EB9"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xml:space="preserve">Малоимущие семьи или малоимущие одиноко проживающие граждане Российской Федерации, проживающие на территории Белгородской области, имеющие среднедушевой доход ниже величины прожиточного минимума, установленного на территории Белгородской области на 2022 год для различных социально-демографических  групп населения: в расчёте на душу населения </w:t>
      </w:r>
      <w:r w:rsidRPr="00D7578C">
        <w:rPr>
          <w:rFonts w:ascii="Times New Roman" w:eastAsia="Times New Roman" w:hAnsi="Times New Roman" w:cs="Times New Roman"/>
          <w:b/>
          <w:bCs/>
          <w:sz w:val="28"/>
          <w:szCs w:val="28"/>
          <w:lang w:eastAsia="ru-RU"/>
        </w:rPr>
        <w:t>10629 рублей</w:t>
      </w:r>
      <w:r w:rsidRPr="00D7578C">
        <w:rPr>
          <w:rFonts w:ascii="Times New Roman" w:eastAsia="Times New Roman" w:hAnsi="Times New Roman" w:cs="Times New Roman"/>
          <w:sz w:val="28"/>
          <w:szCs w:val="28"/>
          <w:lang w:eastAsia="ru-RU"/>
        </w:rPr>
        <w:t>, для трудоспособного населения-</w:t>
      </w:r>
      <w:r w:rsidRPr="00D7578C">
        <w:rPr>
          <w:rFonts w:ascii="Times New Roman" w:eastAsia="Times New Roman" w:hAnsi="Times New Roman" w:cs="Times New Roman"/>
          <w:b/>
          <w:bCs/>
          <w:sz w:val="28"/>
          <w:szCs w:val="28"/>
          <w:lang w:eastAsia="ru-RU"/>
        </w:rPr>
        <w:t>11586 рублей</w:t>
      </w:r>
      <w:r w:rsidRPr="00D7578C">
        <w:rPr>
          <w:rFonts w:ascii="Times New Roman" w:eastAsia="Times New Roman" w:hAnsi="Times New Roman" w:cs="Times New Roman"/>
          <w:sz w:val="28"/>
          <w:szCs w:val="28"/>
          <w:lang w:eastAsia="ru-RU"/>
        </w:rPr>
        <w:t>, для пенсионеров-</w:t>
      </w:r>
      <w:r w:rsidRPr="00D7578C">
        <w:rPr>
          <w:rFonts w:ascii="Times New Roman" w:eastAsia="Times New Roman" w:hAnsi="Times New Roman" w:cs="Times New Roman"/>
          <w:b/>
          <w:bCs/>
          <w:sz w:val="28"/>
          <w:szCs w:val="28"/>
          <w:lang w:eastAsia="ru-RU"/>
        </w:rPr>
        <w:t>9141 рубль</w:t>
      </w:r>
      <w:r w:rsidRPr="00D7578C">
        <w:rPr>
          <w:rFonts w:ascii="Times New Roman" w:eastAsia="Times New Roman" w:hAnsi="Times New Roman" w:cs="Times New Roman"/>
          <w:sz w:val="28"/>
          <w:szCs w:val="28"/>
          <w:lang w:eastAsia="ru-RU"/>
        </w:rPr>
        <w:t>, для детей-</w:t>
      </w:r>
      <w:r w:rsidRPr="00D7578C">
        <w:rPr>
          <w:rFonts w:ascii="Times New Roman" w:eastAsia="Times New Roman" w:hAnsi="Times New Roman" w:cs="Times New Roman"/>
          <w:b/>
          <w:bCs/>
          <w:sz w:val="28"/>
          <w:szCs w:val="28"/>
          <w:lang w:eastAsia="ru-RU"/>
        </w:rPr>
        <w:t>10310 рублей</w:t>
      </w:r>
      <w:r w:rsidRPr="00D7578C">
        <w:rPr>
          <w:rFonts w:ascii="Times New Roman" w:eastAsia="Times New Roman" w:hAnsi="Times New Roman" w:cs="Times New Roman"/>
          <w:sz w:val="28"/>
          <w:szCs w:val="28"/>
          <w:lang w:eastAsia="ru-RU"/>
        </w:rPr>
        <w:t>.</w:t>
      </w:r>
    </w:p>
    <w:p w14:paraId="36753F75"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b/>
          <w:bCs/>
          <w:sz w:val="28"/>
          <w:szCs w:val="28"/>
          <w:lang w:eastAsia="ru-RU"/>
        </w:rPr>
        <w:t>2. Виды поддержки:</w:t>
      </w:r>
    </w:p>
    <w:p w14:paraId="4B103396"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Оказание государственной социальной помощи на основании социального контракта на реализацию следующих мероприятий:</w:t>
      </w:r>
    </w:p>
    <w:p w14:paraId="4797D14A"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 поиск работы;</w:t>
      </w:r>
    </w:p>
    <w:p w14:paraId="2644EEE2"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 осуществление индивидуальной предпринимательской деятельности;</w:t>
      </w:r>
    </w:p>
    <w:p w14:paraId="3D8D1644"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 ведение личного подсобного хозяйства;</w:t>
      </w:r>
    </w:p>
    <w:p w14:paraId="689BF116"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-осуществление иных мероприятий, направленных на преодоление гражданином трудной жизненной ситуации.</w:t>
      </w:r>
    </w:p>
    <w:p w14:paraId="6D43693B" w14:textId="6498E8CF" w:rsidR="00D7578C" w:rsidRPr="00D7578C" w:rsidRDefault="00D7578C" w:rsidP="00D7578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b/>
          <w:bCs/>
          <w:sz w:val="28"/>
          <w:szCs w:val="28"/>
          <w:lang w:eastAsia="ru-RU"/>
        </w:rPr>
        <w:t>3. Когда и куда можно подать заявку:</w:t>
      </w:r>
    </w:p>
    <w:p w14:paraId="4E28EED9"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xml:space="preserve">Для рассмотрения вопроса об оказании государственной социальной помощи на основании социального контракта необходимо обращаться </w:t>
      </w:r>
      <w:proofErr w:type="gramStart"/>
      <w:r w:rsidRPr="00D7578C">
        <w:rPr>
          <w:rFonts w:ascii="Times New Roman" w:eastAsia="Times New Roman" w:hAnsi="Times New Roman" w:cs="Times New Roman"/>
          <w:sz w:val="28"/>
          <w:szCs w:val="28"/>
          <w:lang w:eastAsia="ru-RU"/>
        </w:rPr>
        <w:t>в  орган</w:t>
      </w:r>
      <w:proofErr w:type="gramEnd"/>
      <w:r w:rsidRPr="00D7578C">
        <w:rPr>
          <w:rFonts w:ascii="Times New Roman" w:eastAsia="Times New Roman" w:hAnsi="Times New Roman" w:cs="Times New Roman"/>
          <w:sz w:val="28"/>
          <w:szCs w:val="28"/>
          <w:lang w:eastAsia="ru-RU"/>
        </w:rPr>
        <w:t>  социальной защиты населения муниципального района (городского округа) Белгородской  области по месту жительства заявителя.</w:t>
      </w:r>
    </w:p>
    <w:p w14:paraId="135FE2C3"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w:t>
      </w:r>
      <w:r w:rsidRPr="00D7578C">
        <w:rPr>
          <w:rFonts w:ascii="Times New Roman" w:eastAsia="Times New Roman" w:hAnsi="Times New Roman" w:cs="Times New Roman"/>
          <w:b/>
          <w:bCs/>
          <w:sz w:val="28"/>
          <w:szCs w:val="28"/>
          <w:lang w:eastAsia="ru-RU"/>
        </w:rPr>
        <w:t>4. Поддержка оказывается гражданам, подходящим под следующие условия:</w:t>
      </w:r>
    </w:p>
    <w:p w14:paraId="608B03D7" w14:textId="75A3676F"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Малоимущие семьи или малоимущие одиноко проживающие граждане Российской Федерации, проживающие на территории Белгородской области, имеющие среднедушевой доход ниже величины прожиточного минимума, установленного на территории Белгородской области на 2022 год для различных социально-демографических  групп населения: в расчёте на душу населения</w:t>
      </w:r>
      <w:r>
        <w:rPr>
          <w:rFonts w:ascii="Times New Roman" w:eastAsia="Times New Roman" w:hAnsi="Times New Roman" w:cs="Times New Roman"/>
          <w:sz w:val="28"/>
          <w:szCs w:val="28"/>
          <w:lang w:eastAsia="ru-RU"/>
        </w:rPr>
        <w:t xml:space="preserve"> </w:t>
      </w:r>
      <w:r w:rsidRPr="00D7578C">
        <w:rPr>
          <w:rFonts w:ascii="Times New Roman" w:eastAsia="Times New Roman" w:hAnsi="Times New Roman" w:cs="Times New Roman"/>
          <w:sz w:val="28"/>
          <w:szCs w:val="28"/>
          <w:lang w:eastAsia="ru-RU"/>
        </w:rPr>
        <w:t>10629 рублей, для трудоспособного населения-11586 рублей, для пенсионеров-9141 рубль, для детей-10310 рублей.</w:t>
      </w:r>
    </w:p>
    <w:p w14:paraId="501F475D" w14:textId="7DBD9DE1"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lastRenderedPageBreak/>
        <w:t xml:space="preserve">Социальный контракт по мероприятиям «Поиск работы», «Осуществление иных мероприятий, направленных на преодоление гражданином трудной жизненной ситуации» </w:t>
      </w:r>
      <w:r w:rsidRPr="00D7578C">
        <w:rPr>
          <w:rFonts w:ascii="Times New Roman" w:eastAsia="Times New Roman" w:hAnsi="Times New Roman" w:cs="Times New Roman"/>
          <w:sz w:val="28"/>
          <w:szCs w:val="28"/>
          <w:lang w:eastAsia="ru-RU"/>
        </w:rPr>
        <w:t>с одним и тем же гражданином,</w:t>
      </w:r>
      <w:r w:rsidRPr="00D7578C">
        <w:rPr>
          <w:rFonts w:ascii="Times New Roman" w:eastAsia="Times New Roman" w:hAnsi="Times New Roman" w:cs="Times New Roman"/>
          <w:sz w:val="28"/>
          <w:szCs w:val="28"/>
          <w:lang w:eastAsia="ru-RU"/>
        </w:rPr>
        <w:t xml:space="preserve"> заключается не чаще одного раза в год.</w:t>
      </w:r>
    </w:p>
    <w:p w14:paraId="5B01A914" w14:textId="696938C6"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b/>
          <w:bCs/>
          <w:sz w:val="28"/>
          <w:szCs w:val="28"/>
          <w:lang w:eastAsia="ru-RU"/>
        </w:rPr>
        <w:t xml:space="preserve">5. Перечень документов, необходимых для получения заявки </w:t>
      </w:r>
      <w:r>
        <w:rPr>
          <w:rFonts w:ascii="Times New Roman" w:eastAsia="Times New Roman" w:hAnsi="Times New Roman" w:cs="Times New Roman"/>
          <w:b/>
          <w:bCs/>
          <w:sz w:val="28"/>
          <w:szCs w:val="28"/>
          <w:lang w:eastAsia="ru-RU"/>
        </w:rPr>
        <w:t xml:space="preserve">                             </w:t>
      </w:r>
      <w:r w:rsidRPr="00D7578C">
        <w:rPr>
          <w:rFonts w:ascii="Times New Roman" w:eastAsia="Times New Roman" w:hAnsi="Times New Roman" w:cs="Times New Roman"/>
          <w:b/>
          <w:bCs/>
          <w:sz w:val="28"/>
          <w:szCs w:val="28"/>
          <w:lang w:eastAsia="ru-RU"/>
        </w:rPr>
        <w:t>по возможности с ссылкой на образцы документов:</w:t>
      </w:r>
    </w:p>
    <w:p w14:paraId="69C04C7D"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b/>
          <w:bCs/>
          <w:sz w:val="28"/>
          <w:szCs w:val="28"/>
          <w:lang w:eastAsia="ru-RU"/>
        </w:rPr>
        <w:t>Основные документы:</w:t>
      </w:r>
    </w:p>
    <w:p w14:paraId="11434AA7"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документ, удостоверяющий личность заявителя;</w:t>
      </w:r>
    </w:p>
    <w:p w14:paraId="5D93AA14" w14:textId="00389788"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xml:space="preserve">- документы, подтверждающие родственные отношения гражданина </w:t>
      </w:r>
      <w:r>
        <w:rPr>
          <w:rFonts w:ascii="Times New Roman" w:eastAsia="Times New Roman" w:hAnsi="Times New Roman" w:cs="Times New Roman"/>
          <w:sz w:val="28"/>
          <w:szCs w:val="28"/>
          <w:lang w:eastAsia="ru-RU"/>
        </w:rPr>
        <w:t xml:space="preserve">                      </w:t>
      </w:r>
      <w:r w:rsidRPr="00D7578C">
        <w:rPr>
          <w:rFonts w:ascii="Times New Roman" w:eastAsia="Times New Roman" w:hAnsi="Times New Roman" w:cs="Times New Roman"/>
          <w:sz w:val="28"/>
          <w:szCs w:val="28"/>
          <w:lang w:eastAsia="ru-RU"/>
        </w:rPr>
        <w:t>и членов его семьи;</w:t>
      </w:r>
    </w:p>
    <w:p w14:paraId="04F0B110" w14:textId="6416A07A"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xml:space="preserve">- документы, подтверждающие сведения о доходах каждого члена семьи </w:t>
      </w:r>
      <w:r>
        <w:rPr>
          <w:rFonts w:ascii="Times New Roman" w:eastAsia="Times New Roman" w:hAnsi="Times New Roman" w:cs="Times New Roman"/>
          <w:sz w:val="28"/>
          <w:szCs w:val="28"/>
          <w:lang w:eastAsia="ru-RU"/>
        </w:rPr>
        <w:t xml:space="preserve">     </w:t>
      </w:r>
      <w:r w:rsidRPr="00D7578C">
        <w:rPr>
          <w:rFonts w:ascii="Times New Roman" w:eastAsia="Times New Roman" w:hAnsi="Times New Roman" w:cs="Times New Roman"/>
          <w:sz w:val="28"/>
          <w:szCs w:val="28"/>
          <w:lang w:eastAsia="ru-RU"/>
        </w:rPr>
        <w:t>за три календарных месяца, предшествующих месяцу обращения;</w:t>
      </w:r>
    </w:p>
    <w:p w14:paraId="20C56697"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реквизиты расчетного счета, в случае перечисления выплаты в кредитную организацию;</w:t>
      </w:r>
    </w:p>
    <w:p w14:paraId="4FFD7609"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план расходов с указанием планируемых мероприятий по направлениям социального контракта «Осуществление предпринимательской деятельности» или «Ведение личного подсобного хозяйства» (</w:t>
      </w:r>
      <w:proofErr w:type="gramStart"/>
      <w:r w:rsidRPr="00D7578C">
        <w:rPr>
          <w:rFonts w:ascii="Times New Roman" w:eastAsia="Times New Roman" w:hAnsi="Times New Roman" w:cs="Times New Roman"/>
          <w:sz w:val="28"/>
          <w:szCs w:val="28"/>
          <w:lang w:eastAsia="ru-RU"/>
        </w:rPr>
        <w:t>бизнес план</w:t>
      </w:r>
      <w:proofErr w:type="gramEnd"/>
      <w:r w:rsidRPr="00D7578C">
        <w:rPr>
          <w:rFonts w:ascii="Times New Roman" w:eastAsia="Times New Roman" w:hAnsi="Times New Roman" w:cs="Times New Roman"/>
          <w:sz w:val="28"/>
          <w:szCs w:val="28"/>
          <w:lang w:eastAsia="ru-RU"/>
        </w:rPr>
        <w:t xml:space="preserve"> или план развития личного подсобного хозяйства).</w:t>
      </w:r>
    </w:p>
    <w:p w14:paraId="49A6268A"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xml:space="preserve">В зависимости от вида мероприятий заявитель предоставляет ряд </w:t>
      </w:r>
      <w:r w:rsidRPr="00D7578C">
        <w:rPr>
          <w:rFonts w:ascii="Times New Roman" w:eastAsia="Times New Roman" w:hAnsi="Times New Roman" w:cs="Times New Roman"/>
          <w:b/>
          <w:bCs/>
          <w:sz w:val="28"/>
          <w:szCs w:val="28"/>
          <w:lang w:eastAsia="ru-RU"/>
        </w:rPr>
        <w:t>дополнительных документов</w:t>
      </w:r>
      <w:r w:rsidRPr="00D7578C">
        <w:rPr>
          <w:rFonts w:ascii="Times New Roman" w:eastAsia="Times New Roman" w:hAnsi="Times New Roman" w:cs="Times New Roman"/>
          <w:sz w:val="28"/>
          <w:szCs w:val="28"/>
          <w:lang w:eastAsia="ru-RU"/>
        </w:rPr>
        <w:t>, которые необходимы для заключения социального контракта:</w:t>
      </w:r>
    </w:p>
    <w:p w14:paraId="06214BDC"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документы, подтверждающие право владения и (или) пользования гражданином земельным участком для ведения личного подсобного хозяйства, - при обращении за государственной услугой для ведения личного подсобного хозяйства;</w:t>
      </w:r>
    </w:p>
    <w:p w14:paraId="4667F496" w14:textId="52B56D29"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xml:space="preserve">- документы, подтверждающие нахождение одного из родителей (единственного родителя) в отпуске по уходу за ребенком до трех лет (для родителя, состоящего в трудовых отношениях, но находящегося в отпуске </w:t>
      </w:r>
      <w:r>
        <w:rPr>
          <w:rFonts w:ascii="Times New Roman" w:eastAsia="Times New Roman" w:hAnsi="Times New Roman" w:cs="Times New Roman"/>
          <w:sz w:val="28"/>
          <w:szCs w:val="28"/>
          <w:lang w:eastAsia="ru-RU"/>
        </w:rPr>
        <w:t xml:space="preserve">                        </w:t>
      </w:r>
      <w:r w:rsidRPr="00D7578C">
        <w:rPr>
          <w:rFonts w:ascii="Times New Roman" w:eastAsia="Times New Roman" w:hAnsi="Times New Roman" w:cs="Times New Roman"/>
          <w:sz w:val="28"/>
          <w:szCs w:val="28"/>
          <w:lang w:eastAsia="ru-RU"/>
        </w:rPr>
        <w:t>в связи с осуществлением ухода за ребенком (детьми);</w:t>
      </w:r>
    </w:p>
    <w:p w14:paraId="1D1F0B24" w14:textId="68DF8B94"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xml:space="preserve">- документы, подтверждающие факт отсутствия работы у одного </w:t>
      </w:r>
      <w:r>
        <w:rPr>
          <w:rFonts w:ascii="Times New Roman" w:eastAsia="Times New Roman" w:hAnsi="Times New Roman" w:cs="Times New Roman"/>
          <w:sz w:val="28"/>
          <w:szCs w:val="28"/>
          <w:lang w:eastAsia="ru-RU"/>
        </w:rPr>
        <w:t xml:space="preserve">                               </w:t>
      </w:r>
      <w:r w:rsidRPr="00D7578C">
        <w:rPr>
          <w:rFonts w:ascii="Times New Roman" w:eastAsia="Times New Roman" w:hAnsi="Times New Roman" w:cs="Times New Roman"/>
          <w:sz w:val="28"/>
          <w:szCs w:val="28"/>
          <w:lang w:eastAsia="ru-RU"/>
        </w:rPr>
        <w:t>из родителей (единственного родителя), не состоящего в трудовых отношениях в связи с осуществлением ухода за ребенком (детьми) до трех лет - трудовая книжка (при наличии).</w:t>
      </w:r>
    </w:p>
    <w:p w14:paraId="4AFB2617"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w:t>
      </w:r>
    </w:p>
    <w:p w14:paraId="1FF11B2C"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b/>
          <w:bCs/>
          <w:sz w:val="28"/>
          <w:szCs w:val="28"/>
          <w:lang w:eastAsia="ru-RU"/>
        </w:rPr>
        <w:lastRenderedPageBreak/>
        <w:t>6. Нормативные правовые акты, регулирующие предоставление поддержки:</w:t>
      </w:r>
    </w:p>
    <w:p w14:paraId="7FAC2027"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Нормативные правовые документы, регулирующие оказание государственной социальной помощи на основании социального контракта:</w:t>
      </w:r>
    </w:p>
    <w:p w14:paraId="095A68B7"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Федеральный закон от 17.07.1999 г. № 178-ФЗ «О государственной социальной помощи»;</w:t>
      </w:r>
    </w:p>
    <w:p w14:paraId="6C6FE15C"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Федеральный закон от 05.04.2003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1B257F0F" w14:textId="2625F61C"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постановление Правительства Российской Федерации от 20.08.2003 г.</w:t>
      </w:r>
      <w:r>
        <w:rPr>
          <w:rFonts w:ascii="Times New Roman" w:eastAsia="Times New Roman" w:hAnsi="Times New Roman" w:cs="Times New Roman"/>
          <w:sz w:val="28"/>
          <w:szCs w:val="28"/>
          <w:lang w:eastAsia="ru-RU"/>
        </w:rPr>
        <w:t xml:space="preserve">                       </w:t>
      </w:r>
      <w:r w:rsidRPr="00D7578C">
        <w:rPr>
          <w:rFonts w:ascii="Times New Roman" w:eastAsia="Times New Roman" w:hAnsi="Times New Roman" w:cs="Times New Roman"/>
          <w:sz w:val="28"/>
          <w:szCs w:val="28"/>
          <w:lang w:eastAsia="ru-RU"/>
        </w:rPr>
        <w:t xml:space="preserve">№ 512 «О перечне видов доходов, учитываемых при расчете среднедушевого дохода семьи и дохода одиноко проживающего гражданина для оказания </w:t>
      </w:r>
      <w:r>
        <w:rPr>
          <w:rFonts w:ascii="Times New Roman" w:eastAsia="Times New Roman" w:hAnsi="Times New Roman" w:cs="Times New Roman"/>
          <w:sz w:val="28"/>
          <w:szCs w:val="28"/>
          <w:lang w:eastAsia="ru-RU"/>
        </w:rPr>
        <w:t xml:space="preserve">                          </w:t>
      </w:r>
      <w:bookmarkStart w:id="0" w:name="_GoBack"/>
      <w:bookmarkEnd w:id="0"/>
      <w:r w:rsidRPr="00D7578C">
        <w:rPr>
          <w:rFonts w:ascii="Times New Roman" w:eastAsia="Times New Roman" w:hAnsi="Times New Roman" w:cs="Times New Roman"/>
          <w:sz w:val="28"/>
          <w:szCs w:val="28"/>
          <w:lang w:eastAsia="ru-RU"/>
        </w:rPr>
        <w:t>им государственной социальной помощи»;</w:t>
      </w:r>
    </w:p>
    <w:p w14:paraId="08882703" w14:textId="00977BAA"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постановление Правительства Российской Федерации от 15.04.2014 г.</w:t>
      </w:r>
      <w:r>
        <w:rPr>
          <w:rFonts w:ascii="Times New Roman" w:eastAsia="Times New Roman" w:hAnsi="Times New Roman" w:cs="Times New Roman"/>
          <w:sz w:val="28"/>
          <w:szCs w:val="28"/>
          <w:lang w:eastAsia="ru-RU"/>
        </w:rPr>
        <w:t xml:space="preserve">                 </w:t>
      </w:r>
      <w:r w:rsidRPr="00D7578C">
        <w:rPr>
          <w:rFonts w:ascii="Times New Roman" w:eastAsia="Times New Roman" w:hAnsi="Times New Roman" w:cs="Times New Roman"/>
          <w:sz w:val="28"/>
          <w:szCs w:val="28"/>
          <w:lang w:eastAsia="ru-RU"/>
        </w:rPr>
        <w:t>№ 296 «Об утверждении государственной программы Российской Федерации «Социальная поддержка граждан»;</w:t>
      </w:r>
    </w:p>
    <w:p w14:paraId="6A4D5948" w14:textId="77777777"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Закон Белгородской области от 28.12.2004 г. № 165 «Социальный кодекс Белгородской области»;</w:t>
      </w:r>
    </w:p>
    <w:p w14:paraId="34670C07" w14:textId="713C3751" w:rsidR="00D7578C" w:rsidRPr="00D7578C" w:rsidRDefault="00D7578C" w:rsidP="00D7578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7578C">
        <w:rPr>
          <w:rFonts w:ascii="Times New Roman" w:eastAsia="Times New Roman" w:hAnsi="Times New Roman" w:cs="Times New Roman"/>
          <w:sz w:val="28"/>
          <w:szCs w:val="28"/>
          <w:lang w:eastAsia="ru-RU"/>
        </w:rPr>
        <w:t>- постановление Правительства Белгородской области от 22.06.2020 г.</w:t>
      </w:r>
      <w:r>
        <w:rPr>
          <w:rFonts w:ascii="Times New Roman" w:eastAsia="Times New Roman" w:hAnsi="Times New Roman" w:cs="Times New Roman"/>
          <w:sz w:val="28"/>
          <w:szCs w:val="28"/>
          <w:lang w:eastAsia="ru-RU"/>
        </w:rPr>
        <w:t xml:space="preserve">                    </w:t>
      </w:r>
      <w:r w:rsidRPr="00D7578C">
        <w:rPr>
          <w:rFonts w:ascii="Times New Roman" w:eastAsia="Times New Roman" w:hAnsi="Times New Roman" w:cs="Times New Roman"/>
          <w:sz w:val="28"/>
          <w:szCs w:val="28"/>
          <w:lang w:eastAsia="ru-RU"/>
        </w:rPr>
        <w:t>№ 273-пп «О предоставлении мер социальной защиты гражданам, оказавшимся в трудной жизненной ситуации».</w:t>
      </w:r>
    </w:p>
    <w:p w14:paraId="5F30D950" w14:textId="77777777" w:rsidR="001847A4" w:rsidRDefault="001847A4"/>
    <w:sectPr w:rsidR="001847A4" w:rsidSect="00D757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1F"/>
    <w:rsid w:val="000C5B1F"/>
    <w:rsid w:val="001847A4"/>
    <w:rsid w:val="00D75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B629"/>
  <w15:chartTrackingRefBased/>
  <w15:docId w15:val="{61EE2D13-D0FA-424C-A439-C9680D02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47035">
      <w:bodyDiv w:val="1"/>
      <w:marLeft w:val="0"/>
      <w:marRight w:val="0"/>
      <w:marTop w:val="0"/>
      <w:marBottom w:val="0"/>
      <w:divBdr>
        <w:top w:val="none" w:sz="0" w:space="0" w:color="auto"/>
        <w:left w:val="none" w:sz="0" w:space="0" w:color="auto"/>
        <w:bottom w:val="none" w:sz="0" w:space="0" w:color="auto"/>
        <w:right w:val="none" w:sz="0" w:space="0" w:color="auto"/>
      </w:divBdr>
      <w:divsChild>
        <w:div w:id="114177875">
          <w:marLeft w:val="0"/>
          <w:marRight w:val="0"/>
          <w:marTop w:val="0"/>
          <w:marBottom w:val="0"/>
          <w:divBdr>
            <w:top w:val="none" w:sz="0" w:space="0" w:color="auto"/>
            <w:left w:val="none" w:sz="0" w:space="0" w:color="auto"/>
            <w:bottom w:val="none" w:sz="0" w:space="0" w:color="auto"/>
            <w:right w:val="none" w:sz="0" w:space="0" w:color="auto"/>
          </w:divBdr>
          <w:divsChild>
            <w:div w:id="854459957">
              <w:marLeft w:val="0"/>
              <w:marRight w:val="0"/>
              <w:marTop w:val="0"/>
              <w:marBottom w:val="0"/>
              <w:divBdr>
                <w:top w:val="none" w:sz="0" w:space="0" w:color="auto"/>
                <w:left w:val="none" w:sz="0" w:space="0" w:color="auto"/>
                <w:bottom w:val="none" w:sz="0" w:space="0" w:color="auto"/>
                <w:right w:val="none" w:sz="0" w:space="0" w:color="auto"/>
              </w:divBdr>
            </w:div>
            <w:div w:id="725838595">
              <w:marLeft w:val="0"/>
              <w:marRight w:val="0"/>
              <w:marTop w:val="0"/>
              <w:marBottom w:val="0"/>
              <w:divBdr>
                <w:top w:val="none" w:sz="0" w:space="0" w:color="auto"/>
                <w:left w:val="none" w:sz="0" w:space="0" w:color="auto"/>
                <w:bottom w:val="none" w:sz="0" w:space="0" w:color="auto"/>
                <w:right w:val="none" w:sz="0" w:space="0" w:color="auto"/>
              </w:divBdr>
            </w:div>
            <w:div w:id="1014306884">
              <w:marLeft w:val="0"/>
              <w:marRight w:val="0"/>
              <w:marTop w:val="0"/>
              <w:marBottom w:val="0"/>
              <w:divBdr>
                <w:top w:val="none" w:sz="0" w:space="0" w:color="auto"/>
                <w:left w:val="none" w:sz="0" w:space="0" w:color="auto"/>
                <w:bottom w:val="none" w:sz="0" w:space="0" w:color="auto"/>
                <w:right w:val="none" w:sz="0" w:space="0" w:color="auto"/>
              </w:divBdr>
              <w:divsChild>
                <w:div w:id="1157066331">
                  <w:marLeft w:val="0"/>
                  <w:marRight w:val="0"/>
                  <w:marTop w:val="0"/>
                  <w:marBottom w:val="0"/>
                  <w:divBdr>
                    <w:top w:val="none" w:sz="0" w:space="0" w:color="auto"/>
                    <w:left w:val="none" w:sz="0" w:space="0" w:color="auto"/>
                    <w:bottom w:val="none" w:sz="0" w:space="0" w:color="auto"/>
                    <w:right w:val="none" w:sz="0" w:space="0" w:color="auto"/>
                  </w:divBdr>
                  <w:divsChild>
                    <w:div w:id="1904171833">
                      <w:marLeft w:val="0"/>
                      <w:marRight w:val="0"/>
                      <w:marTop w:val="0"/>
                      <w:marBottom w:val="0"/>
                      <w:divBdr>
                        <w:top w:val="none" w:sz="0" w:space="0" w:color="auto"/>
                        <w:left w:val="none" w:sz="0" w:space="0" w:color="auto"/>
                        <w:bottom w:val="none" w:sz="0" w:space="0" w:color="auto"/>
                        <w:right w:val="none" w:sz="0" w:space="0" w:color="auto"/>
                      </w:divBdr>
                      <w:divsChild>
                        <w:div w:id="18685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Наталья</dc:creator>
  <cp:keywords/>
  <dc:description/>
  <cp:lastModifiedBy>Наталья Наталья</cp:lastModifiedBy>
  <cp:revision>2</cp:revision>
  <dcterms:created xsi:type="dcterms:W3CDTF">2022-05-24T12:07:00Z</dcterms:created>
  <dcterms:modified xsi:type="dcterms:W3CDTF">2022-05-24T12:09:00Z</dcterms:modified>
</cp:coreProperties>
</file>