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E1764" w14:textId="77777777" w:rsidR="00585E30" w:rsidRPr="00585E30" w:rsidRDefault="00585E30" w:rsidP="00585E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Региональный материнский (семейный) капитал</w:t>
      </w:r>
    </w:p>
    <w:p w14:paraId="24AEB506" w14:textId="40182293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 поддержку могут претендовать: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женщины, зарегистрированные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жительства на территории Бе</w:t>
      </w:r>
      <w:r w:rsidR="00834EFC">
        <w:rPr>
          <w:rFonts w:ascii="Times New Roman" w:eastAsia="Times New Roman" w:hAnsi="Times New Roman" w:cs="Times New Roman"/>
          <w:sz w:val="28"/>
          <w:szCs w:val="28"/>
          <w:lang w:eastAsia="ru-RU"/>
        </w:rPr>
        <w:t>лгородской области не менее одного года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рождении начиная с 1 января 2012 года третьего и последующих детей.</w:t>
      </w:r>
    </w:p>
    <w:p w14:paraId="4A73CFDB" w14:textId="46C72407" w:rsidR="00585E30" w:rsidRPr="00585E30" w:rsidRDefault="00834EFC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Размер поддержки в 2024</w:t>
      </w:r>
      <w:r w:rsidR="00585E30" w:rsidRPr="0058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90 570</w:t>
      </w:r>
      <w:r w:rsidR="00585E30"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за счет средств областного бюджета.</w:t>
      </w:r>
    </w:p>
    <w:p w14:paraId="57F9D302" w14:textId="77777777" w:rsidR="00585E30" w:rsidRPr="00585E30" w:rsidRDefault="00585E30" w:rsidP="0058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доход многодетной семьи, имущество и т.д. не учитывается.</w:t>
      </w:r>
    </w:p>
    <w:p w14:paraId="54809994" w14:textId="548A3784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8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Когда и куда можно подать заявку: 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 заявитель (представитель заявителя) вправе подать:</w:t>
      </w:r>
    </w:p>
    <w:p w14:paraId="6490A4C5" w14:textId="77777777" w:rsidR="00585E30" w:rsidRPr="00585E30" w:rsidRDefault="00585E30" w:rsidP="0058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в МФЦ, в том числе по экстерриториальному принципу;</w:t>
      </w:r>
    </w:p>
    <w:p w14:paraId="1C0E09E3" w14:textId="252FC243" w:rsidR="00585E30" w:rsidRPr="00585E30" w:rsidRDefault="00585E30" w:rsidP="0058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в электронном виде с использованием Единого портала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(функций) или региональной информационной системы «Портал государственных и муниципальных услуг (функций) Белгородской области» (через личный кабинет) (при наличии технической возможности).</w:t>
      </w:r>
    </w:p>
    <w:p w14:paraId="619E07A7" w14:textId="77777777" w:rsidR="00585E30" w:rsidRPr="00585E30" w:rsidRDefault="00585E30" w:rsidP="0058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Адреса, телефоны, режим приема отделений МФЦ размещены на сайте </w:t>
      </w:r>
      <w:hyperlink r:id="rId4" w:tgtFrame="_blank" w:history="1">
        <w:r w:rsidRPr="00585E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mfc31.ru</w:t>
        </w:r>
      </w:hyperlink>
    </w:p>
    <w:p w14:paraId="24C23977" w14:textId="34E74329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Поддержка оказывается гражданам, подходящим под следующие условия:</w:t>
      </w:r>
    </w:p>
    <w:p w14:paraId="4A23414D" w14:textId="678FDE25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гражданство Российской Федерации у заявителя и у ребенка, 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рождением которого у заявителя возникло право на региональный материнский (семейный) капитал;</w:t>
      </w:r>
    </w:p>
    <w:p w14:paraId="458D1438" w14:textId="57B7A305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регистрация заявителя и ребенка, в связи с рождением которого у заявителя возникло право на региональный материнский (семейный) </w:t>
      </w:r>
      <w:proofErr w:type="gramStart"/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Белгородской области;</w:t>
      </w:r>
    </w:p>
    <w:p w14:paraId="504D7BBD" w14:textId="6E07C9CD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достижение третьим или пос</w:t>
      </w:r>
      <w:r w:rsidR="00834E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ледующим ребенком возраста одного года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90E1DE" w14:textId="4C0FACBA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приобретение, строительство и ремонт жилья, расположенного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Белгородской области.</w:t>
      </w:r>
    </w:p>
    <w:p w14:paraId="1C35E42F" w14:textId="159DCAAB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материнский (семейный) капитал предоставляется однократно независимо от количества детей, рожденных в период действия закона.</w:t>
      </w:r>
    </w:p>
    <w:p w14:paraId="5A7F8D14" w14:textId="77777777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регионального материнского (семейного) капитала используются в полном объеме либо по частям по следующим направлениям:</w:t>
      </w:r>
    </w:p>
    <w:p w14:paraId="6A542655" w14:textId="77777777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жилищных условий (приобретение или строительство жилья);</w:t>
      </w:r>
    </w:p>
    <w:p w14:paraId="394F8490" w14:textId="431A12E6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проведение капитального, текущего ремонта в жилом помещении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проживания ребенка, в связи с рождением которого возникло право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регионального материнского (семейного) капитала;</w:t>
      </w:r>
    </w:p>
    <w:p w14:paraId="3A9D618E" w14:textId="6E2C40CF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строительных материалов для строительства жилого помещения, ремонта жилого помещения по месту проживания ребенка, 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рождением которого возникло право на получение регионального материнского (семейного) капитала;</w:t>
      </w:r>
    </w:p>
    <w:p w14:paraId="42B444E0" w14:textId="7B078557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погашение основного долга </w:t>
      </w:r>
      <w:r w:rsidR="00834EF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уплаты процентов по кредитам 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займам </w:t>
      </w:r>
      <w:r w:rsidR="0083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(строительство) жилья, включая ипотечные кредиты, предоставленные гражданам по кредитному договору (договору займа), заключенному с организацией, в том числе кредитной организацией.</w:t>
      </w:r>
    </w:p>
    <w:p w14:paraId="0FB11CBE" w14:textId="31F5F545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Перечень документов, необходимых для получения регионального материнского (семейного) капитала, представляемых заявителем:</w:t>
      </w:r>
    </w:p>
    <w:p w14:paraId="18A86697" w14:textId="43CF17AE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гражданина Российской Федерации;</w:t>
      </w:r>
    </w:p>
    <w:p w14:paraId="0F745FDD" w14:textId="7ACC5037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рождении ребенка за пределами Российской Федерации (при регистрации записи акта о рождении ребенка за пределами Российской Федерации);</w:t>
      </w:r>
    </w:p>
    <w:p w14:paraId="7E8E4CD1" w14:textId="0B2E3E4D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полномочия представителя заявителя, - доверенность (в случае подачи заявления и документов представителем заявителя).</w:t>
      </w:r>
    </w:p>
    <w:p w14:paraId="3425DC39" w14:textId="3AACD1D4" w:rsidR="00585E30" w:rsidRPr="00585E30" w:rsidRDefault="00585E30" w:rsidP="0058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средств регионального материнского (семейного) капитала </w:t>
      </w:r>
      <w:r w:rsidRPr="0058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улучшение жилищных условий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(приобретение или строительство жилья) дополнительно представляются:</w:t>
      </w:r>
    </w:p>
    <w:p w14:paraId="2B7E3892" w14:textId="714F908A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строительного подряда на строительство объекта индивидуального жилищного строительства - в случае строительства жилья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привлечением строительной организации (место получения - строительная или подрядная организация);</w:t>
      </w:r>
    </w:p>
    <w:p w14:paraId="244D05EB" w14:textId="77777777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наличие у организации, продавца жилого помещения банковского счета, с указанием реквизитов этого счета для перечисления средств материнского капитала - в случае приобретения жилья (место получения - организация, продавец жилого помещения);</w:t>
      </w:r>
    </w:p>
    <w:p w14:paraId="39E8C9C9" w14:textId="1468F473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наличие у строительной организации банковского счета, с указанием реквизитов этого счета для перечисления средств материнского капитала - в случае строительства жилья с привлечением строительной организации (место получения - строительная организация);</w:t>
      </w:r>
    </w:p>
    <w:p w14:paraId="3291ED73" w14:textId="0F6B8191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документ, подтверждающий наличие у гражданина банковского счета,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реквизитов этого счета для перечисления средств материнского капитала - в случае строительства жилья без привлечения строительной организации, направления средств материнского капитала в счет уплаты цены договора участия в долевом строительстве (место получения - кредитная организация);</w:t>
      </w:r>
    </w:p>
    <w:p w14:paraId="234F2EEB" w14:textId="77777777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приобретение и оплату строительных, отделочных материалов после даты рождения ребенка, заверенные печатью                       и подписью торговой организации (кассовый чек, в том числе сформированный в электронном форме, товарный чек (товарная накладная)) (место получения - торговая организация).</w:t>
      </w:r>
    </w:p>
    <w:p w14:paraId="2FC7B48E" w14:textId="4EB5A480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средств материнского капитала </w:t>
      </w:r>
      <w:r w:rsidRPr="0058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проведение капитального, текущего ремонта в жилом помещении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месту проживания ребенка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рождением которого возникло право на получение материнского капитала, дополнительно представляются:</w:t>
      </w:r>
    </w:p>
    <w:p w14:paraId="1B66747E" w14:textId="77777777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со строительной организацией на проведение капитального, текущего ремонта - в случае привлечения строительной организации (место получения - строительная организация);</w:t>
      </w:r>
    </w:p>
    <w:p w14:paraId="448FD57F" w14:textId="68A0644E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 выполненных работ о проведении капитального, текущего ремонта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жилом помещении по месту проживания ребенка, заверенный печатью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подписью руководителя строительной организации, с приложением счетов, накладных с указанием стоимости выполненных работ и применяемых материалов - в случае привлечения строительной организации (место получения - строительная организация);</w:t>
      </w:r>
    </w:p>
    <w:p w14:paraId="5CFE4D2A" w14:textId="14F664B0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документ, подтверждающий наличие у строительной организации банковского счета, с указанием реквизитов этого счета для перечисления средств материнского капитала - в случае проведения капитального, текущего ремонта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привлечением строительной организации (место получения - кредитная организация);</w:t>
      </w:r>
    </w:p>
    <w:p w14:paraId="22E330E8" w14:textId="036C5A35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документы, подтверждающие приобретение и оплату строительных, отделочных материалов после даты рождения ребенка, заверенные печатью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подписью руководителя торговой организации, - в случае проведения капитального, текущего ремонта без привлечения строительной организации (кассовый чек, в том числе сформированный в электронном форме, товарный чек (товарная накладная)) (место получения - торговая организация).</w:t>
      </w:r>
    </w:p>
    <w:p w14:paraId="00D7F64C" w14:textId="0B90C2D7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документ, подтверждающий наличие у заявителя банковского </w:t>
      </w:r>
      <w:proofErr w:type="gramStart"/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реквизитов этого счета для перечисления средств материнского капитала - в случае проведения капитального, текущего ремонта без привлечения строительной организации (место получения - кредитная организация).</w:t>
      </w:r>
    </w:p>
    <w:p w14:paraId="7810760E" w14:textId="7E7BAF09" w:rsidR="00585E30" w:rsidRPr="00585E30" w:rsidRDefault="00585E30" w:rsidP="00585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При направлении средств материнского капитала </w:t>
      </w:r>
      <w:r w:rsidRPr="0058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приобретение строительных материалов для строительства жилого помещения, ремонта жилого помещения по месту проживания ребенка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рождением которого возникло право на получение материнского капитала, дополнительно представляются:</w:t>
      </w:r>
    </w:p>
    <w:p w14:paraId="2A8DFCFC" w14:textId="40A21F90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документы, подтверждающие приобретение и оплату строительных, отделочных материалов после даты рождения ребенка, заверенные печатью            и подписью руководителя торговой организации (кассовый </w:t>
      </w:r>
      <w:proofErr w:type="gramStart"/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сформированный в электронном форме, товарный чек (товарная накладная)) (место получения - торговая организация);</w:t>
      </w:r>
    </w:p>
    <w:p w14:paraId="242F2557" w14:textId="29898B9A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документ, подтверждающий наличие у заявителя банковского </w:t>
      </w:r>
      <w:proofErr w:type="gramStart"/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реквизитов этого счета для перечисления средств материнского капитала (место получения - кредитная организация).</w:t>
      </w:r>
    </w:p>
    <w:p w14:paraId="3FB8539F" w14:textId="39CD5D6F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средств материнского капитала </w:t>
      </w:r>
      <w:r w:rsidRPr="0058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погашение основного долга и уплаты процентов по кредитам и займам на приобретение (строительство) жилья, включая ипотечные кредиты, предоставленные гражданам по кредитному договору (договору займа),</w:t>
      </w: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заключенному с организацией, в том числе кредитной организацией, заявителем дополнительно представляются:</w:t>
      </w:r>
    </w:p>
    <w:p w14:paraId="1D6CCC83" w14:textId="77777777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займа (кредитный договор), оформленный на мать, отца или ребенка, в связи с рождением которого возникло право на получение материнского капитала, на приобретение (строительство) жилья (место получения - кредитная организация);</w:t>
      </w:r>
    </w:p>
    <w:p w14:paraId="71EE7795" w14:textId="77777777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документ, подтверждающий наличие у организации, предоставившей </w:t>
      </w:r>
      <w:proofErr w:type="spellStart"/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</w:t>
      </w:r>
      <w:proofErr w:type="spellEnd"/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(строительство) жилья по договору займа (кредитной организации, предоставившей кредит на приобретение (строительство) жилья по кредитному договору), банковского счета, с указанием реквизитов этого счета для перечисления средств материнского капитала (место получения - кредитная организация).</w:t>
      </w:r>
    </w:p>
    <w:p w14:paraId="7E21DCC8" w14:textId="77777777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Нормативные правовые акты, регулирующие предоставление поддержки:</w:t>
      </w:r>
    </w:p>
    <w:p w14:paraId="741FDA71" w14:textId="77777777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Белгородской области от 28 декабря 2004 года №165 «Социальный кодекс Белгородской области»;</w:t>
      </w:r>
    </w:p>
    <w:p w14:paraId="050C0F93" w14:textId="77777777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Белгородской области от 12 января 2015 года № 4-пп «Об утверждении порядка назначения, выплаты и распоряжения средствами регионального материнского (семейного) капитала»;</w:t>
      </w:r>
    </w:p>
    <w:p w14:paraId="3ABE2AE2" w14:textId="77777777" w:rsidR="00585E30" w:rsidRPr="00585E30" w:rsidRDefault="00585E30" w:rsidP="00585E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постановление Правительства Белгородской области от 29 ноября 2021 года № 554-пп «Об утверждении административного регламента предоставления органами местного самоуправления в рамках переданных полномочий государственной услуги «Организация назначения, выплаты и распоряжения средствами регионального материнского (семейного) капитала».</w:t>
      </w:r>
    </w:p>
    <w:p w14:paraId="78BA0FD6" w14:textId="77777777" w:rsidR="00845AC8" w:rsidRDefault="00845AC8"/>
    <w:sectPr w:rsidR="00845AC8" w:rsidSect="00585E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1F"/>
    <w:rsid w:val="00585E30"/>
    <w:rsid w:val="00834EFC"/>
    <w:rsid w:val="00845AC8"/>
    <w:rsid w:val="00FE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6086"/>
  <w15:chartTrackingRefBased/>
  <w15:docId w15:val="{DBE42538-DB37-4B3A-9CFD-4FBA8281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5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fc3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1390</Words>
  <Characters>7929</Characters>
  <Application>Microsoft Office Word</Application>
  <DocSecurity>0</DocSecurity>
  <Lines>66</Lines>
  <Paragraphs>18</Paragraphs>
  <ScaleCrop>false</ScaleCrop>
  <Company/>
  <LinksUpToDate>false</LinksUpToDate>
  <CharactersWithSpaces>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Selivanova</cp:lastModifiedBy>
  <cp:revision>4</cp:revision>
  <dcterms:created xsi:type="dcterms:W3CDTF">2022-05-24T10:09:00Z</dcterms:created>
  <dcterms:modified xsi:type="dcterms:W3CDTF">2024-01-12T13:28:00Z</dcterms:modified>
</cp:coreProperties>
</file>