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2C" w:rsidRPr="002F5F2C" w:rsidRDefault="002F5F2C" w:rsidP="002F5F2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40"/>
          <w:szCs w:val="40"/>
        </w:rPr>
      </w:pPr>
      <w:r w:rsidRPr="002F5F2C">
        <w:rPr>
          <w:rFonts w:ascii="Times New Roman" w:eastAsiaTheme="majorEastAsia" w:hAnsi="Times New Roman" w:cs="Times New Roman"/>
          <w:b/>
          <w:bCs/>
          <w:sz w:val="40"/>
          <w:szCs w:val="40"/>
        </w:rPr>
        <w:t>Белгородским льготникам необходимо до 1 октября выбрать форму получения набора социальных услуг</w:t>
      </w:r>
    </w:p>
    <w:p w:rsidR="002F5F2C" w:rsidRDefault="002F5F2C" w:rsidP="002F5F2C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8A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Отделение Пенсионного фонда России по Белгородской области напоминает, что федеральные льготники, имеющие право на получение социальных услуг, до 1 октября должны определиться с выбором: получать социальные услуги в натуральной форме или в денежном эквиваленте.</w:t>
      </w:r>
    </w:p>
    <w:p w:rsidR="002F5F2C" w:rsidRDefault="002F5F2C" w:rsidP="002F5F2C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Белгородской</w:t>
      </w:r>
      <w:r w:rsidRPr="005A7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про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живает </w:t>
      </w:r>
      <w:r w:rsidR="00610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271,8 тыс. </w:t>
      </w:r>
      <w:bookmarkStart w:id="0" w:name="_GoBack"/>
      <w:bookmarkEnd w:id="0"/>
      <w:r w:rsidRPr="005A7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человек, относящихся к категории федеральных льготников и имеющих право на НСУ. Им необходимо определиться: получать </w:t>
      </w:r>
      <w:proofErr w:type="spellStart"/>
      <w:r w:rsidRPr="005A78A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соцпакет</w:t>
      </w:r>
      <w:proofErr w:type="spellEnd"/>
      <w:r w:rsidRPr="005A7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натуральной или денежной форме.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Натуральная форма предполагает предоставление набора непосредственно в виде социальных услуг, денежный эквивалент выплачивается полностью или частично. С февраля 2021 года он проиндексирован и составляет </w:t>
      </w:r>
      <w:r w:rsidR="008B500F" w:rsidRPr="008B500F">
        <w:rPr>
          <w:rFonts w:ascii="Times New Roman" w:eastAsia="Times New Roman" w:hAnsi="Times New Roman" w:cs="Times New Roman"/>
          <w:sz w:val="26"/>
          <w:szCs w:val="26"/>
          <w:lang w:eastAsia="ru-RU"/>
        </w:rPr>
        <w:t>1 211,66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8A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месяц:</w:t>
      </w:r>
    </w:p>
    <w:p w:rsidR="002F5F2C" w:rsidRDefault="002F5F2C" w:rsidP="002F5F2C">
      <w:pPr>
        <w:pStyle w:val="ab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5A7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екарства, медицинские изделия и продукты лечебного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питания </w:t>
      </w:r>
      <w:r w:rsidR="008B500F">
        <w:rPr>
          <w:rFonts w:ascii="Times New Roman" w:eastAsia="Times New Roman" w:hAnsi="Times New Roman" w:cs="Times New Roman"/>
          <w:sz w:val="26"/>
          <w:szCs w:val="26"/>
          <w:lang w:eastAsia="ru-RU"/>
        </w:rPr>
        <w:t>933,25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в месяц;</w:t>
      </w:r>
    </w:p>
    <w:p w:rsidR="002F5F2C" w:rsidRDefault="002F5F2C" w:rsidP="002F5F2C">
      <w:pPr>
        <w:pStyle w:val="ab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путевка на санаторно-курортное лечение для профилактики основных заболеваний – </w:t>
      </w:r>
      <w:r w:rsidR="008B500F">
        <w:rPr>
          <w:rFonts w:ascii="Times New Roman" w:eastAsia="Times New Roman" w:hAnsi="Times New Roman" w:cs="Times New Roman"/>
          <w:sz w:val="26"/>
          <w:szCs w:val="26"/>
          <w:lang w:eastAsia="ru-RU"/>
        </w:rPr>
        <w:t>144,37</w:t>
      </w:r>
      <w:r w:rsidRPr="005A7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рублей в месяц; </w:t>
      </w:r>
    </w:p>
    <w:p w:rsidR="002F5F2C" w:rsidRPr="005A78A1" w:rsidRDefault="002F5F2C" w:rsidP="002F5F2C">
      <w:pPr>
        <w:pStyle w:val="ab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5A78A1">
        <w:rPr>
          <w:rFonts w:ascii="Times New Roman" w:eastAsia="Times New Roman" w:hAnsi="Times New Roman" w:cs="Times New Roman"/>
          <w:sz w:val="26"/>
          <w:szCs w:val="26"/>
          <w:lang w:eastAsia="ru-RU"/>
        </w:rPr>
        <w:t>есплатный проезд на пригородном железнодорожном транспорте, а также на междугородном транспорте к месту лечения и обратно –</w:t>
      </w:r>
      <w:r w:rsidR="008B500F">
        <w:rPr>
          <w:rFonts w:ascii="Times New Roman" w:eastAsia="Times New Roman" w:hAnsi="Times New Roman" w:cs="Times New Roman"/>
          <w:sz w:val="26"/>
          <w:szCs w:val="26"/>
          <w:lang w:eastAsia="ru-RU"/>
        </w:rPr>
        <w:t>134,04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рубля в месяц.</w:t>
      </w:r>
    </w:p>
    <w:p w:rsidR="002F5F2C" w:rsidRDefault="002F5F2C" w:rsidP="002F5F2C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5F2C" w:rsidRDefault="002F5F2C" w:rsidP="002F5F2C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8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умолчанию набор социальных услуг предоставляется в натуральной форме. Исключение составляют граждане, подвергшиеся воздействию радиации, которым набор изначально предоставляется деньгами.</w:t>
      </w:r>
    </w:p>
    <w:p w:rsidR="002F5F2C" w:rsidRPr="00E33047" w:rsidRDefault="002F5F2C" w:rsidP="002F5F2C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Обращаем внимание, что и</w:t>
      </w:r>
      <w:r w:rsidRPr="00E33047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нвалидам, в первую очередь, страдающим тяжелыми и хроническими заболеваниями, рекомендуется посоветоваться с лечащим врачом, прежде чем оформить отказ от социальной услуги по лекарственному обеспечению,  так как в случае отказа льготники лишаются возможности пользоваться бесплатными лекарственными препаратами и, в случае необходимости, будут вынуждены приобретать лекарства в течение следующего года за свой счет.</w:t>
      </w:r>
      <w:proofErr w:type="gramEnd"/>
    </w:p>
    <w:p w:rsidR="002F5F2C" w:rsidRDefault="002F5F2C" w:rsidP="002F5F2C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A78A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одать соответствующее заявление в органы Пенсионного фонда или МФЦ. Сейчас также доступна подача заявления через интернет. Чтобы уведомить ПФР о своем выборе, льготнику необходимо воспользоваться «Личным кабинетом гражданина» на официальном сайте Пенсионного фонда. Заявление будет действовать с 1 января следующего года и до тех пор, пока получатель не изменит свой выбор. Федеральным льготникам, не желающим  изменить вариант предоставления набора социальных услуг, обращаться не нужно — действие их ранее поданного заявления будет автоматически продлено на следующий год и все последующие годы, пока они не изменят своё решение.</w:t>
      </w:r>
    </w:p>
    <w:sectPr w:rsidR="002F5F2C" w:rsidSect="00D40D26">
      <w:headerReference w:type="default" r:id="rId8"/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837" w:rsidRDefault="00CF1837" w:rsidP="00D40D26">
      <w:pPr>
        <w:spacing w:after="0" w:line="240" w:lineRule="auto"/>
      </w:pPr>
      <w:r>
        <w:separator/>
      </w:r>
    </w:p>
  </w:endnote>
  <w:endnote w:type="continuationSeparator" w:id="0">
    <w:p w:rsidR="00CF1837" w:rsidRDefault="00CF1837" w:rsidP="00D4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837" w:rsidRDefault="00CF1837" w:rsidP="00D40D26">
      <w:pPr>
        <w:spacing w:after="0" w:line="240" w:lineRule="auto"/>
      </w:pPr>
      <w:r>
        <w:separator/>
      </w:r>
    </w:p>
  </w:footnote>
  <w:footnote w:type="continuationSeparator" w:id="0">
    <w:p w:rsidR="00CF1837" w:rsidRDefault="00CF1837" w:rsidP="00D40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D26" w:rsidRDefault="00D40D26">
    <w:pPr>
      <w:pStyle w:val="a7"/>
    </w:pPr>
    <w:r w:rsidRPr="00D40D26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932B3A" wp14:editId="62EE06B1">
              <wp:simplePos x="0" y="0"/>
              <wp:positionH relativeFrom="column">
                <wp:posOffset>34290</wp:posOffset>
              </wp:positionH>
              <wp:positionV relativeFrom="paragraph">
                <wp:posOffset>625475</wp:posOffset>
              </wp:positionV>
              <wp:extent cx="5836920" cy="0"/>
              <wp:effectExtent l="0" t="0" r="1143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9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49.25pt" to="462.3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" strokecolor="#4579b8 [3044]"/>
          </w:pict>
        </mc:Fallback>
      </mc:AlternateContent>
    </w:r>
    <w:r w:rsidRPr="00D40D26"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60839E1A" wp14:editId="34552835">
          <wp:simplePos x="0" y="0"/>
          <wp:positionH relativeFrom="column">
            <wp:posOffset>2629535</wp:posOffset>
          </wp:positionH>
          <wp:positionV relativeFrom="paragraph">
            <wp:posOffset>-88265</wp:posOffset>
          </wp:positionV>
          <wp:extent cx="680085" cy="680085"/>
          <wp:effectExtent l="0" t="0" r="0" b="0"/>
          <wp:wrapTight wrapText="bothSides">
            <wp:wrapPolygon edited="0">
              <wp:start x="8471" y="1210"/>
              <wp:lineTo x="3025" y="7261"/>
              <wp:lineTo x="1815" y="9076"/>
              <wp:lineTo x="3630" y="20571"/>
              <wp:lineTo x="16941" y="20571"/>
              <wp:lineTo x="19361" y="19361"/>
              <wp:lineTo x="20571" y="10286"/>
              <wp:lineTo x="18151" y="7261"/>
              <wp:lineTo x="12101" y="1210"/>
              <wp:lineTo x="8471" y="1210"/>
            </wp:wrapPolygon>
          </wp:wrapTight>
          <wp:docPr id="2" name="Рисунок 2" descr="C:\Users\041-2205\Desktop\картинки\пфрчики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пфрчики\log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47139"/>
    <w:multiLevelType w:val="hybridMultilevel"/>
    <w:tmpl w:val="BDA6367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5B"/>
    <w:rsid w:val="00244B5F"/>
    <w:rsid w:val="002F5F2C"/>
    <w:rsid w:val="006106AA"/>
    <w:rsid w:val="006608C3"/>
    <w:rsid w:val="00733F1F"/>
    <w:rsid w:val="008B500F"/>
    <w:rsid w:val="00946DA2"/>
    <w:rsid w:val="00B4155B"/>
    <w:rsid w:val="00CF1837"/>
    <w:rsid w:val="00D4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0D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B415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415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4155B"/>
    <w:rPr>
      <w:b/>
      <w:bCs/>
    </w:rPr>
  </w:style>
  <w:style w:type="paragraph" w:styleId="a4">
    <w:name w:val="Normal (Web)"/>
    <w:basedOn w:val="a"/>
    <w:uiPriority w:val="99"/>
    <w:semiHidden/>
    <w:unhideWhenUsed/>
    <w:rsid w:val="00B4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4155B"/>
    <w:rPr>
      <w:color w:val="0000FF"/>
      <w:u w:val="single"/>
    </w:rPr>
  </w:style>
  <w:style w:type="character" w:styleId="a6">
    <w:name w:val="Emphasis"/>
    <w:basedOn w:val="a0"/>
    <w:uiPriority w:val="20"/>
    <w:qFormat/>
    <w:rsid w:val="00B4155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40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4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0D26"/>
  </w:style>
  <w:style w:type="paragraph" w:styleId="a9">
    <w:name w:val="footer"/>
    <w:basedOn w:val="a"/>
    <w:link w:val="aa"/>
    <w:uiPriority w:val="99"/>
    <w:unhideWhenUsed/>
    <w:rsid w:val="00D4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D26"/>
  </w:style>
  <w:style w:type="paragraph" w:styleId="ab">
    <w:name w:val="List Paragraph"/>
    <w:basedOn w:val="a"/>
    <w:uiPriority w:val="34"/>
    <w:qFormat/>
    <w:rsid w:val="002F5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0D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B415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415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4155B"/>
    <w:rPr>
      <w:b/>
      <w:bCs/>
    </w:rPr>
  </w:style>
  <w:style w:type="paragraph" w:styleId="a4">
    <w:name w:val="Normal (Web)"/>
    <w:basedOn w:val="a"/>
    <w:uiPriority w:val="99"/>
    <w:semiHidden/>
    <w:unhideWhenUsed/>
    <w:rsid w:val="00B4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4155B"/>
    <w:rPr>
      <w:color w:val="0000FF"/>
      <w:u w:val="single"/>
    </w:rPr>
  </w:style>
  <w:style w:type="character" w:styleId="a6">
    <w:name w:val="Emphasis"/>
    <w:basedOn w:val="a0"/>
    <w:uiPriority w:val="20"/>
    <w:qFormat/>
    <w:rsid w:val="00B4155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40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4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0D26"/>
  </w:style>
  <w:style w:type="paragraph" w:styleId="a9">
    <w:name w:val="footer"/>
    <w:basedOn w:val="a"/>
    <w:link w:val="aa"/>
    <w:uiPriority w:val="99"/>
    <w:unhideWhenUsed/>
    <w:rsid w:val="00D4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D26"/>
  </w:style>
  <w:style w:type="paragraph" w:styleId="ab">
    <w:name w:val="List Paragraph"/>
    <w:basedOn w:val="a"/>
    <w:uiPriority w:val="34"/>
    <w:qFormat/>
    <w:rsid w:val="002F5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7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Ваняева Ольга Николаевна</cp:lastModifiedBy>
  <cp:revision>5</cp:revision>
  <dcterms:created xsi:type="dcterms:W3CDTF">2021-09-22T08:29:00Z</dcterms:created>
  <dcterms:modified xsi:type="dcterms:W3CDTF">2021-09-22T10:03:00Z</dcterms:modified>
</cp:coreProperties>
</file>