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Региональный материнский (семейный) капитал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поддержку могут претендовать: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женщины, зарегистрированные                       по месту жительства на территории Белгородской области не менее одного года, при рождении начиная с 1 января 2012 года третьего и последующих детей.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Размер поддержки в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150 000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руб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лей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счет средств областного бюджета.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этом доход многодетной семьи, имущество и т.д. не учитывается.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и документы заявитель (представитель заявителя) вправе подать: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лично в МФЦ, в том числе по экстерриториальному принципу;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электронном виде с использованием Единого портала государственных                       и муниципальных услуг (функций) или региональной информационной системы «Портал государственных и муниципальных услуг (функций) Белгородской области» (через личный кабинет) (при наличии технической возможности).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Адреса, телефоны, режим приема отделений МФЦ размещены на сайте </w:t>
      </w:r>
      <w:hyperlink r:id="rId2" w:tgtFrame="_blank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mfc31.ru</w:t>
        </w:r>
      </w:hyperlink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Поддержка оказывается гражданам, подходящим под следующие условия: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гражданство Российской Федерации у заявителя и у ребенка, в связи                        с рождением которого у заявителя возникло право на региональный материнский (семейный) капитал;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регистрация заявителя и ребенка, в связи с рождением которого у заявителя возникло право на региональный материнский (семейный) капитал,                   на территории Белгородской области;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достижение третьим или последующим ребенком возраста одного года;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приобретение, строительство и ремонт жилья, расположенного                            на Белгородской области.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Региональный материнский (семейный) капитал предоставляется однократно независимо от количества детей, рожденных в период действия закона.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Средства регионального материнского (семейного) капитала используются в полном объеме либо по частям по следующим направлениям: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улучшение жилищных условий (приобретение или строительство жилья);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проведение капитального, текущего ремонта в жилом помещении                          по месту проживания ребенка, в связи с рождением которого возникло право                                       на получение регионального материнского (семейного) капитала;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приобретение строительных материалов для строительства жилого помещения, ремонта жилого помещения по месту проживания ребенка, в связи     с рождением которого возникло право на получение регионального материнского (семейного) капитала;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погашение основного долга и уплаты процентов по кредитам и займам            на приобретение (строительство) жилья, включая ипотечные кредиты, предоставленные гражданам по кредитному договору (договору займа), заключенному с организацией, в том числе кредитной организацией;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приобретение товаров и услуг, предназначенных для социальной адаптации и интеграции в общество детей-инвалидов в соответствии                            с индивидуальной программой реабилитации и абилитации ребенка-инвалида.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получения регионального материнского (семейного) капитала, представляемых заявителем: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гражданина Российской Федерации;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сведения о рождении ребенка за пределами Российской Федерации (при регистрации записи акта о рождении ребенка за пределами Российской Федерации);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полномочия представителя заявителя, - доверенность (в случае подачи заявления и документов представителем заявителя).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При направлении средств регионального материнского (семейного) капитала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улучшение жилищных условий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(приобретение или строительство жилья) дополнительно представляются: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договор строительного подряда на строительство объекта индивидуального жилищного строительства - в случае строительства жилья                     с привлечением строительной организации (место получения - строительная или подрядная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организации, продавца жилого помещения банковского счета, с указанием реквизитов этого счета для перечисления средств материнского капитала - в случае приобретения жилья (место получения - организация, продавец жилого помещения);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строительной организации банковского счета, с указанием реквизитов этого счета для перечисления средств материнского капитала - в случае строительства жилья с привлечением строительной организации (место получения - строительная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гражданина банковского счета,                  с указанием реквизитов этого счета для перечисления средств материнского капитала - в случае строительства жилья без привлечения строительной организации, направления средств материнского капитала в счет уплаты цены договора участия в долевом строительстве (место получения - кредитная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приобретение и оплату строительных, отделочных материалов после даты рождения ребенка, заверенные печатью и подписью торговой организации (кассовый чек, в том числе сформированный в электронном форме, товарный чек (товарная накладная)) (место получения - торговая организация).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направлении средств материнского капитала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проведение капитального, текущего ремонта в жилом помещении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 месту проживания ребенка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связи с рождением которого возникло право на получение материнского капитала, дополнительно представляются: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договор со строительной организацией на проведение капитального, текущего ремонта - в случае привлечения строительной организации (место получения - строительная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акт выполненных работ о проведении капитального, текущего ремонта                 в жилом помещении по месту проживания ребенка, заверенный печатью                             и подписью руководителя строительной организации, с приложением счетов, накладных с указанием стоимости выполненных работ и применяемых материалов - в случае привлечения строительной организации (место получения - строительная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строительной организации банковского счета, с указанием реквизитов этого счета для перечисления средств материнского капитала - в случае проведения капитального, текущего ремонта                с привлечением строительной организации (место получения - кредитная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приобретение и оплату строительных, отделочных материалов после даты рождения ребенка, заверенные печатью                   и подписью руководителя торговой организации, - в случае проведения капитального, текущего ремонта без привлечения строительной организации (кассовый чек, в том числе сформированный в электронном форме, товарный чек (товарная накладная)) (место получения - торговая организация).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заявителя банковского счета,                    с указанием реквизитов этого счета для перечисления средств материнского капитала - в случае проведения капитального, текущего ремонта без привлечения строительной организации (место получения - кредитная организация).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направлении средств материнского капитала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приобретение строительных материалов для строительства жилого помещения, ремонта жилого помещения по месту проживания ребенка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связи с рождением которого возникло право на получение материнского капитала, дополнительно представляются: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приобретение и оплату строительных, отделочных материалов после даты рождения ребенка, заверенные печатью            и подписью руководителя торговой организации (кассовый чек,       в том числе сформированный в электронном форме, товарный чек (товарная накладная)) (место получения - торговая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заявителя банковского счета,                    с указанием реквизитов этого счета для перечисления средств материнского капитала (место получения - кредитная организация).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направлении средств материнского капитала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погашение основного долга и уплаты процентов по кредитам и займам на приобретение (строительство) жилья, включая ипотечные кредиты, предоставленные гражданам по кредитному договору (договору займа),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заключенному с организацией, в том числе кредитной организацией, заявителем дополнительно представляются: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договор займа (кредитный договор), оформленный на мать, отца или ребенка, в связи с рождением которого возникло право на получение материнского капитала, на приобретение (строительство) жилья (место получения - кредитная организация);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наличие у организации, предоставившей займ на приобретение (строительство) жилья по договору займа (кредитной организации, предоставившей кредит на приобретение (строительство) жилья по кредитному договору), банковского счета, с указанием реквизитов этого счета для перечисления средств материнского капитала (место получения - кредитная организация).</w:t>
      </w:r>
    </w:p>
    <w:p>
      <w:pPr>
        <w:pStyle w:val="Normal"/>
        <w:spacing w:lineRule="auto" w:line="240" w:beforeAutospacing="1" w:afterAutospacing="1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направлении средств материнского капитала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приобретение товаров и услуг, предназначенных для социальной адаптации и интеграции в общество детей-инвалидов в соответствии с индивидуальной программой реабилитации и абилитации ребенка-инвалида:</w:t>
      </w:r>
    </w:p>
    <w:p>
      <w:pPr>
        <w:pStyle w:val="Normal"/>
        <w:spacing w:lineRule="auto" w:line="240" w:beforeAutospacing="1" w:afterAutospacing="1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индивидуальная программа реабилитации ребенка-инвалида;</w:t>
      </w:r>
    </w:p>
    <w:p>
      <w:pPr>
        <w:pStyle w:val="Normal"/>
        <w:spacing w:lineRule="auto" w:line="240" w:beforeAutospacing="1" w:afterAutospacing="1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приобретение товаров и услуг, предназначенных для социальной и интеграции в общество детей-инвалидов.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закон Белгородской области от 28 декабря 2004 года №165 «Социальный кодекс Белгородской области»;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12 января 2015 года № 4-пп «Об утверждении порядка назначения, выплаты и распоряжения средствами регионального материнского (семейного) капитала»;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63191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631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31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LibreOffice/24.8.4.2$Linux_X86_64 LibreOffice_project/480$Build-2</Application>
  <AppVersion>15.0000</AppVersion>
  <Pages>5</Pages>
  <Words>1107</Words>
  <Characters>8077</Characters>
  <CharactersWithSpaces>9528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2022-05-24T10:09:00Z</dcterms:created>
  <dc:creator>Наталья Наталья</dc:creator>
  <dc:description/>
  <dc:language>ru-RU</dc:language>
  <cp:lastModifiedBy/>
  <cp:lastPrinted>2024-10-04T11:29:00Z</cp:lastPrinted>
  <dcterms:modified xsi:type="dcterms:W3CDTF">2026-01-29T15:11:39Z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