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Ежемесячная денежная выплата ветеранам труда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1. На предоставление ежемесячной денежной выплаты имеют право: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Граждане Российской Федерации со среднемесячным доходом ниже среднедушевого денежного дохода гражданина, сложившегося в Белгородской области, постоянно проживающие на территории Белгородской области, относящиеся к следующим категориям граждан: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ветераны труда, ветераны военной службы после установления (назначения) им пенсии в соответствии с Федеральными законами от 15 декабря 2001 года № 166-ФЗ                                «О государственном пенсионном обеспечении в Российской Федерации» и от 28 декабря 2013 года № 400-ФЗ «О страховых пенсиях», независимо от прекращения ими трудовой деятельности, по достижении возраста, дающего право на пенсию по старости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ветераны труда, ветераны военной службы в соответствии с законом Белгородской области 24 сентября 2018 года № 294 «О регулировании отдельных вопросов, касающихся предоставления мер социальной защиты гражданам в связи с изменениями пенсионного законодательства Российской Федерации», достигшие по состоянию на 31 декабря 2018 года возраста 60 лет мужчинами и 55 лет женщинами.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Ежемесячная денежная выплата предоставляется при наличии сведений о том, что ежемесячную денежную выплату по другим основаниям, предусмотренным федеральным законом и Социальным кодексом Белгородской области (за исключением случаев установления ежемесячной денежной выплаты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полигоне»), гражданин не получает.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2. Размер ежемесячной денежной выплаты в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году составляет: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- 12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 рубля для граждан отказавшихся от социального пакета;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227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рублей для граждан, пользующихся льготой по проезду в пригородном железнодорожном транспорте.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 Когда и куда можно подать заявление о предоставлении ежемесячной денежной выплаты: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Заявление о предоставлении ежемесячной денежной выплаты гражданин имеет право подать после наступления права на получение ежемесячной денежной выплаты (после установления (назначения) пенсии):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 МФЦ, в том числе по экстерриториальному принципу;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 электронном виде с использованием Единого портала государственных услуг (ЕПГУ).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Адреса, телефоны, режим приема отделений МФЦ размещены на сайте </w:t>
      </w:r>
      <w:hyperlink r:id="rId2" w:tgtFrame="_blank">
        <w:r>
          <w:rPr>
            <w:rStyle w:val="Style9"/>
            <w:rFonts w:eastAsia="Times New Roman" w:cs="Times New Roman"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mfc31.ru</w:t>
        </w:r>
      </w:hyperlink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4. Ежемесячная денежная выплата предоставляется заявителю при соответствии его следующим условиям: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наличие статуса, указанного в пункте 1;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наличие гражданства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наличие места постоянного проживания на территории Белгородской области (при наличии у заявителя регистрации по месту временного пребывания ежемесячная денежная выплата предоставляется на время такой регистрации);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отсутствие превышения среднемесячного дохода заявителя над среднедушевым денежным доходом гражданина, сложившимся в Белгородской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Среднемесячный доход определяется за 3 (три) последних календарных месяца, предшествующих месяцу подачи заявления о предоставлении ежемесячной денежной выплаты в соответствии с постановлением Правительства Белгородской области от 03 апреля 2017 года № 116-пп «О Порядке учета и исчисления величины среднемесячного дохода гражданина, дающего право на получение мер социальной поддержки отдельным категориям граждан».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Размер среднедушевого денежного дохода гражданина, сложившегося в Белгородской области, в 202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году составляет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56 797,80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 Перечень документов, необходимых для получения ежемесячной денежной выплаты, представляемых заявителем: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паспорт гражданина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документы, подтверждающие получение дохода (при наличии),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денежного довольствия военнослужащих, сотрудников органов внутренних дел Российской Федерации, учреждений и органов уголовно- 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дополнительных выплат, носящих постоянный характер, установленных законодательством Российской Федерации (справка                    с места работы (бывшего места работы) о таких доходах);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единовременного пособия при увольнении с военной службы, из органов внутренних дел Российской Федерации, учреждений и органов уголовно - исполнительной системы,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 (справка с места работы (бывшего места работы) о таких доходах);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от выполнения работ по договорам, заключаемым в соответствии с гражданским законодательством Российской Федерации, (договоры о выполнении работ (в том числе договоры строительного и бытового подряда), договоры возмездного оказания услуг (в том числе рекламных, информационных, клининговых услуг) и другие;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материальной помощи, оказанной работодателями своим работникам, в том числе бывшим, уволившимся в связи с выходом на пенсию по инвалидности или по возрасту (справка с места работы, другие);.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размер алиментов, получаемых членами семьи, в случае невозможности их получения в рамках системы межведомственного информационного взаимодействия, (копия нотариально заверенного соглашения об уплате алиментов с указанием размера выплачиваемых алиментов; квитанции о получении алиментов почтовыми переводами, решение суда и другие);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Заявитель представляет документ с реквизитами лицевого счета в кредитной организации, открытого на заявителя для зачисления денежных средств (договор банковского вклада (счета), справка кредитной организации о реквизитах счета или другие документы, содержащие сведения о реквизитах счета).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6. Нормативные правовые акты, регулирующие предоставление поддержки: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закон Белгородской области от 28 декабря 2004 года № 165 «Социальный кодекс Белгородской области»;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постановление Правительства Белгородской области от 14 декабря 2004 года                 № 199-пп «Об утверждении порядка осуществления ежемесячной денежной выплаты ветеранам труда, ветеранам военной службы, труженикам тыла, реабилитированным лицам             и лицам, признанным пострадавшими от политических репрессий, с учетом права на получение государственной социальной помощи в виде набора социальных услуг (социальной услуги);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постановление Правительства Белгородской области от 03 апреля 2017 года № 116-пп «О Порядке учета и исчисления величины среднемесячного дохода гражданина, дающего право на получение мер социальной поддержки отдельным категориям граждан».</w:t>
      </w:r>
    </w:p>
    <w:p>
      <w:pPr>
        <w:pStyle w:val="Normal"/>
        <w:spacing w:before="0" w:after="160"/>
        <w:ind w:firstLine="709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fc31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LibreOffice/24.8.4.2$Linux_X86_64 LibreOffice_project/480$Build-2</Application>
  <AppVersion>15.0000</AppVersion>
  <Pages>3</Pages>
  <Words>833</Words>
  <Characters>5909</Characters>
  <CharactersWithSpaces>6792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2022-05-24T12:17:00Z</dcterms:created>
  <dc:creator>Наталья Наталья</dc:creator>
  <dc:description/>
  <dc:language>ru-RU</dc:language>
  <cp:lastModifiedBy/>
  <dcterms:modified xsi:type="dcterms:W3CDTF">2026-01-29T15:20:36Z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